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FC" w:rsidRPr="00CE0439" w:rsidRDefault="008F20FC" w:rsidP="00EB19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439">
        <w:rPr>
          <w:rFonts w:ascii="Times New Roman" w:eastAsia="Calibri" w:hAnsi="Times New Roman" w:cs="Times New Roman"/>
          <w:sz w:val="28"/>
          <w:szCs w:val="28"/>
        </w:rPr>
        <w:t>ПРАВИТЕЛЬСТВО БРЯНСКОЙ ОБЛАСТИ</w:t>
      </w:r>
    </w:p>
    <w:p w:rsidR="008F20FC" w:rsidRPr="00CE0439" w:rsidRDefault="008F20FC" w:rsidP="00EB19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20FC" w:rsidRPr="00CE0439" w:rsidRDefault="008F20FC" w:rsidP="00EB19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43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F20FC" w:rsidRPr="00CE0439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FC" w:rsidRPr="00CE0439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0439">
        <w:rPr>
          <w:rFonts w:ascii="Times New Roman" w:eastAsia="Calibri" w:hAnsi="Times New Roman" w:cs="Times New Roman"/>
          <w:sz w:val="28"/>
          <w:szCs w:val="28"/>
        </w:rPr>
        <w:t>от__________г</w:t>
      </w:r>
      <w:proofErr w:type="spellEnd"/>
      <w:r w:rsidRPr="00CE0439">
        <w:rPr>
          <w:rFonts w:ascii="Times New Roman" w:eastAsia="Calibri" w:hAnsi="Times New Roman" w:cs="Times New Roman"/>
          <w:sz w:val="28"/>
          <w:szCs w:val="28"/>
        </w:rPr>
        <w:t>.       №</w:t>
      </w:r>
    </w:p>
    <w:p w:rsidR="008F20FC" w:rsidRPr="00CE0439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E0439">
        <w:rPr>
          <w:rFonts w:ascii="Times New Roman" w:eastAsia="Calibri" w:hAnsi="Times New Roman" w:cs="Times New Roman"/>
          <w:sz w:val="28"/>
          <w:szCs w:val="28"/>
        </w:rPr>
        <w:t>г.Брянск</w:t>
      </w:r>
      <w:proofErr w:type="spellEnd"/>
    </w:p>
    <w:p w:rsidR="008F20FC" w:rsidRPr="00CE0439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8F20FC" w:rsidRPr="00CE0439" w:rsidRDefault="00CE0439" w:rsidP="00CE0439">
      <w:pPr>
        <w:spacing w:after="0" w:line="240" w:lineRule="auto"/>
        <w:ind w:right="39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E0439">
        <w:rPr>
          <w:rFonts w:ascii="Times New Roman" w:eastAsia="Calibri" w:hAnsi="Times New Roman" w:cs="Times New Roman"/>
          <w:sz w:val="28"/>
          <w:szCs w:val="27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</w:t>
      </w:r>
      <w:r w:rsidR="00957F04">
        <w:rPr>
          <w:rFonts w:ascii="Times New Roman" w:eastAsia="Calibri" w:hAnsi="Times New Roman" w:cs="Times New Roman"/>
          <w:sz w:val="28"/>
          <w:szCs w:val="27"/>
        </w:rPr>
        <w:t>анспорте и в дорожном хозяйстве</w:t>
      </w:r>
    </w:p>
    <w:p w:rsidR="008F20FC" w:rsidRPr="001C6B95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  <w:highlight w:val="yellow"/>
        </w:rPr>
      </w:pPr>
    </w:p>
    <w:p w:rsidR="008F20FC" w:rsidRPr="00AB1AB1" w:rsidRDefault="00501A5F" w:rsidP="00CE0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B1AB1">
        <w:rPr>
          <w:rFonts w:ascii="Times New Roman" w:eastAsia="Calibri" w:hAnsi="Times New Roman" w:cs="Times New Roman"/>
          <w:sz w:val="28"/>
          <w:szCs w:val="27"/>
        </w:rPr>
        <w:t>В соответствии с пунктом 3 части 2 статьи 3 Федерального закона от 31 июля 2020 года № 248-ФЗ «О государственном контроле (надзоре) и муниципальном контроле в Российской Федерации»,</w:t>
      </w:r>
      <w:r w:rsidR="00CE0439" w:rsidRPr="00AB1AB1">
        <w:t xml:space="preserve"> </w:t>
      </w:r>
      <w:r w:rsidR="00CE0439" w:rsidRPr="00AB1AB1">
        <w:rPr>
          <w:rFonts w:ascii="Times New Roman" w:eastAsia="Calibri" w:hAnsi="Times New Roman" w:cs="Times New Roman"/>
          <w:sz w:val="28"/>
          <w:szCs w:val="27"/>
        </w:rPr>
        <w:t xml:space="preserve">пунктом 1.1 статьи 12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8 ноября 2007 года № 259-ФЗ «Устав автомобильного транспорта и городского наземного электрического транспорта» </w:t>
      </w:r>
      <w:r w:rsidR="008F20FC" w:rsidRPr="00AB1A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Правительство Брянской области</w:t>
      </w:r>
    </w:p>
    <w:p w:rsidR="00D225F3" w:rsidRPr="00AB1AB1" w:rsidRDefault="00D225F3" w:rsidP="00EB19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F20FC" w:rsidRPr="00AB1AB1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1A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8F20FC" w:rsidRPr="00AB1AB1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8F20FC" w:rsidRPr="00AB1AB1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AB1AB1">
        <w:rPr>
          <w:rFonts w:ascii="Times New Roman" w:eastAsia="Calibri" w:hAnsi="Times New Roman" w:cs="Times New Roman"/>
          <w:sz w:val="28"/>
          <w:szCs w:val="27"/>
        </w:rPr>
        <w:t>1.</w:t>
      </w:r>
      <w:r w:rsidR="001B64D8" w:rsidRPr="00AB1AB1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AB1AB1">
        <w:rPr>
          <w:rFonts w:ascii="Times New Roman" w:eastAsia="Calibri" w:hAnsi="Times New Roman" w:cs="Times New Roman"/>
          <w:sz w:val="28"/>
          <w:szCs w:val="27"/>
        </w:rPr>
        <w:t xml:space="preserve">Утвердить прилагаемое Положение о </w:t>
      </w:r>
      <w:r w:rsidR="00CE0439" w:rsidRPr="00AB1AB1">
        <w:rPr>
          <w:rFonts w:ascii="Times New Roman" w:eastAsia="Calibri" w:hAnsi="Times New Roman" w:cs="Times New Roman"/>
          <w:sz w:val="28"/>
          <w:szCs w:val="27"/>
        </w:rPr>
        <w:t>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Pr="00AB1AB1">
        <w:rPr>
          <w:rFonts w:ascii="Times New Roman" w:eastAsia="Calibri" w:hAnsi="Times New Roman" w:cs="Times New Roman"/>
          <w:sz w:val="28"/>
          <w:szCs w:val="27"/>
        </w:rPr>
        <w:t>.</w:t>
      </w:r>
    </w:p>
    <w:p w:rsidR="00CE0439" w:rsidRDefault="00CE0439" w:rsidP="00957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E0439">
        <w:rPr>
          <w:rFonts w:ascii="Times New Roman" w:eastAsia="Calibri" w:hAnsi="Times New Roman" w:cs="Times New Roman"/>
          <w:sz w:val="28"/>
          <w:szCs w:val="27"/>
        </w:rPr>
        <w:t>2. Признать утратившим силу</w:t>
      </w:r>
      <w:r w:rsidR="00957F04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CE0439">
        <w:rPr>
          <w:rFonts w:ascii="Times New Roman" w:eastAsia="Calibri" w:hAnsi="Times New Roman" w:cs="Times New Roman"/>
          <w:sz w:val="28"/>
          <w:szCs w:val="27"/>
        </w:rPr>
        <w:t xml:space="preserve">постановление Правительства Брянской области от 20 сентября 2021 </w:t>
      </w:r>
      <w:r>
        <w:rPr>
          <w:rFonts w:ascii="Times New Roman" w:eastAsia="Calibri" w:hAnsi="Times New Roman" w:cs="Times New Roman"/>
          <w:sz w:val="28"/>
          <w:szCs w:val="27"/>
        </w:rPr>
        <w:t>года № 387-п «</w:t>
      </w:r>
      <w:r w:rsidRPr="00CE0439">
        <w:rPr>
          <w:rFonts w:ascii="Times New Roman" w:eastAsia="Calibri" w:hAnsi="Times New Roman" w:cs="Times New Roman"/>
          <w:sz w:val="28"/>
          <w:szCs w:val="27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</w:t>
      </w:r>
      <w:r>
        <w:rPr>
          <w:rFonts w:ascii="Times New Roman" w:eastAsia="Calibri" w:hAnsi="Times New Roman" w:cs="Times New Roman"/>
          <w:sz w:val="28"/>
          <w:szCs w:val="27"/>
        </w:rPr>
        <w:t>а</w:t>
      </w:r>
      <w:r w:rsidR="00957F04">
        <w:rPr>
          <w:rFonts w:ascii="Times New Roman" w:eastAsia="Calibri" w:hAnsi="Times New Roman" w:cs="Times New Roman"/>
          <w:sz w:val="28"/>
          <w:szCs w:val="27"/>
        </w:rPr>
        <w:t>нспорте и в дорожном хозяйстве».</w:t>
      </w:r>
    </w:p>
    <w:p w:rsidR="001B64D8" w:rsidRPr="00694F03" w:rsidRDefault="006A1F1F" w:rsidP="00EB19B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</w:t>
      </w:r>
      <w:r w:rsidR="001B64D8"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  <w:r w:rsidR="00260A62"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58741A"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</w:t>
      </w:r>
      <w:r w:rsidR="008F20FC"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остановление вступает в силу со дня его официального </w:t>
      </w:r>
      <w:r w:rsidR="00745F78"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опубликования.</w:t>
      </w:r>
      <w:r w:rsidR="0058741A" w:rsidRPr="00694F0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</w:p>
    <w:p w:rsidR="008F20FC" w:rsidRPr="00694F03" w:rsidRDefault="006A1F1F" w:rsidP="00D350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4F03">
        <w:rPr>
          <w:rFonts w:ascii="Times New Roman" w:eastAsia="Calibri" w:hAnsi="Times New Roman" w:cs="Times New Roman"/>
          <w:sz w:val="28"/>
          <w:szCs w:val="28"/>
        </w:rPr>
        <w:t>4</w:t>
      </w:r>
      <w:r w:rsidR="008F20FC" w:rsidRPr="00694F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94F0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Губернатора Брянской области Симоненко </w:t>
      </w:r>
      <w:proofErr w:type="spellStart"/>
      <w:r w:rsidRPr="00694F03">
        <w:rPr>
          <w:rFonts w:ascii="Times New Roman" w:eastAsia="Calibri" w:hAnsi="Times New Roman" w:cs="Times New Roman"/>
          <w:sz w:val="28"/>
          <w:szCs w:val="28"/>
        </w:rPr>
        <w:t>Н.К</w:t>
      </w:r>
      <w:proofErr w:type="spellEnd"/>
      <w:r w:rsidRPr="00694F03">
        <w:rPr>
          <w:rFonts w:ascii="Times New Roman" w:eastAsia="Calibri" w:hAnsi="Times New Roman" w:cs="Times New Roman"/>
          <w:sz w:val="28"/>
          <w:szCs w:val="28"/>
        </w:rPr>
        <w:t xml:space="preserve">., временно исполняющего обязанности заместителя Губернатора Брянской области </w:t>
      </w:r>
      <w:proofErr w:type="spellStart"/>
      <w:r w:rsidRPr="00694F03">
        <w:rPr>
          <w:rFonts w:ascii="Times New Roman" w:eastAsia="Calibri" w:hAnsi="Times New Roman" w:cs="Times New Roman"/>
          <w:sz w:val="28"/>
          <w:szCs w:val="28"/>
        </w:rPr>
        <w:t>Амеличева</w:t>
      </w:r>
      <w:proofErr w:type="spellEnd"/>
      <w:r w:rsidRPr="00694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4F03">
        <w:rPr>
          <w:rFonts w:ascii="Times New Roman" w:eastAsia="Calibri" w:hAnsi="Times New Roman" w:cs="Times New Roman"/>
          <w:sz w:val="28"/>
          <w:szCs w:val="28"/>
        </w:rPr>
        <w:t>Д.Н</w:t>
      </w:r>
      <w:proofErr w:type="spellEnd"/>
      <w:r w:rsidR="008F20FC" w:rsidRPr="00694F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0FC" w:rsidRPr="00694F03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FC" w:rsidRPr="00694F03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FC" w:rsidRPr="00694F03" w:rsidRDefault="008F20FC" w:rsidP="00EB19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B04" w:rsidRPr="00694F03" w:rsidRDefault="008F20FC" w:rsidP="00EB19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03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</w:r>
      <w:r w:rsidRPr="00694F03">
        <w:rPr>
          <w:rFonts w:ascii="Times New Roman" w:eastAsia="Calibri" w:hAnsi="Times New Roman" w:cs="Times New Roman"/>
          <w:sz w:val="28"/>
          <w:szCs w:val="28"/>
        </w:rPr>
        <w:tab/>
        <w:t>А.В. Богомаз</w:t>
      </w:r>
    </w:p>
    <w:p w:rsidR="00455B04" w:rsidRPr="00694F03" w:rsidRDefault="00455B04">
      <w:pPr>
        <w:rPr>
          <w:rFonts w:ascii="Times New Roman" w:eastAsia="Calibri" w:hAnsi="Times New Roman" w:cs="Times New Roman"/>
          <w:sz w:val="28"/>
          <w:szCs w:val="28"/>
        </w:rPr>
      </w:pPr>
      <w:r w:rsidRPr="00694F0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55B04" w:rsidRPr="00AB1AB1" w:rsidRDefault="00455B04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91"/>
        <w:gridCol w:w="3764"/>
      </w:tblGrid>
      <w:tr w:rsidR="00455B04" w:rsidRPr="00AB1AB1" w:rsidTr="00EC73DE">
        <w:tc>
          <w:tcPr>
            <w:tcW w:w="2988" w:type="pct"/>
          </w:tcPr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Губернатора Брянской области</w:t>
            </w:r>
          </w:p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pct"/>
          </w:tcPr>
          <w:p w:rsidR="00455B04" w:rsidRPr="00AB1AB1" w:rsidRDefault="00455B04" w:rsidP="00455B04">
            <w:pPr>
              <w:widowControl w:val="0"/>
              <w:spacing w:after="0" w:line="240" w:lineRule="auto"/>
              <w:ind w:left="13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Ю.В. Филипенко</w:t>
            </w:r>
          </w:p>
        </w:tc>
      </w:tr>
      <w:tr w:rsidR="00455B04" w:rsidRPr="00AB1AB1" w:rsidTr="00EC73DE">
        <w:tc>
          <w:tcPr>
            <w:tcW w:w="2988" w:type="pct"/>
          </w:tcPr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pct"/>
          </w:tcPr>
          <w:p w:rsidR="00455B04" w:rsidRPr="00AB1AB1" w:rsidRDefault="00455B04" w:rsidP="00455B04">
            <w:pPr>
              <w:widowControl w:val="0"/>
              <w:spacing w:after="0" w:line="240" w:lineRule="auto"/>
              <w:ind w:left="136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55B04" w:rsidRPr="00AB1AB1" w:rsidTr="00EC73DE">
        <w:trPr>
          <w:trHeight w:val="567"/>
        </w:trPr>
        <w:tc>
          <w:tcPr>
            <w:tcW w:w="2988" w:type="pct"/>
          </w:tcPr>
          <w:p w:rsidR="00AB1AB1" w:rsidRPr="00AB1AB1" w:rsidRDefault="00AB1AB1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государственной</w:t>
            </w:r>
          </w:p>
          <w:p w:rsidR="00AB1AB1" w:rsidRPr="00AB1AB1" w:rsidRDefault="00AB1AB1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строительной инспекции </w:t>
            </w:r>
          </w:p>
          <w:p w:rsidR="00455B04" w:rsidRPr="00AB1AB1" w:rsidRDefault="00AB1AB1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Брянской области </w:t>
            </w:r>
          </w:p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pct"/>
          </w:tcPr>
          <w:p w:rsidR="00455B04" w:rsidRPr="00AB1AB1" w:rsidRDefault="00AB1AB1" w:rsidP="00455B04">
            <w:pPr>
              <w:widowControl w:val="0"/>
              <w:spacing w:after="0" w:line="240" w:lineRule="auto"/>
              <w:ind w:left="13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Семусев</w:t>
            </w:r>
            <w:proofErr w:type="spellEnd"/>
          </w:p>
        </w:tc>
      </w:tr>
      <w:tr w:rsidR="00455B04" w:rsidRPr="00AB1AB1" w:rsidTr="00EC73DE">
        <w:tc>
          <w:tcPr>
            <w:tcW w:w="2988" w:type="pct"/>
          </w:tcPr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делопроизводства</w:t>
            </w:r>
          </w:p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Губернатора и</w:t>
            </w:r>
          </w:p>
          <w:p w:rsidR="00455B04" w:rsidRPr="00AB1AB1" w:rsidRDefault="00455B04" w:rsidP="00455B04">
            <w:pPr>
              <w:widowControl w:val="0"/>
              <w:spacing w:after="0" w:line="240" w:lineRule="auto"/>
              <w:ind w:right="1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Брянской области</w:t>
            </w:r>
          </w:p>
        </w:tc>
        <w:tc>
          <w:tcPr>
            <w:tcW w:w="2012" w:type="pct"/>
            <w:vAlign w:val="bottom"/>
          </w:tcPr>
          <w:p w:rsidR="00455B04" w:rsidRPr="00AB1AB1" w:rsidRDefault="00455B04" w:rsidP="00455B04">
            <w:pPr>
              <w:widowControl w:val="0"/>
              <w:spacing w:after="0" w:line="240" w:lineRule="auto"/>
              <w:ind w:left="13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1AB1">
              <w:rPr>
                <w:rFonts w:ascii="Times New Roman" w:hAnsi="Times New Roman"/>
                <w:sz w:val="28"/>
                <w:szCs w:val="28"/>
                <w:lang w:eastAsia="ru-RU"/>
              </w:rPr>
              <w:t>Н.В. Митрошина</w:t>
            </w:r>
          </w:p>
        </w:tc>
      </w:tr>
    </w:tbl>
    <w:p w:rsidR="00455B04" w:rsidRPr="00AB1AB1" w:rsidRDefault="00455B04" w:rsidP="00455B0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5B04" w:rsidRPr="00AB1AB1" w:rsidRDefault="00455B04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B04" w:rsidRPr="001C6B95" w:rsidRDefault="00455B04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55B04" w:rsidRPr="001C6B95" w:rsidRDefault="00455B04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55B04" w:rsidRPr="001C6B95" w:rsidRDefault="00455B04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55B04" w:rsidRDefault="00455B04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AB1AB1" w:rsidRPr="00AB1AB1" w:rsidRDefault="00AB1AB1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62" w:rsidRPr="00AB1AB1" w:rsidRDefault="00D35062" w:rsidP="00455B0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B04" w:rsidRPr="00D35062" w:rsidRDefault="00455B04" w:rsidP="00455B0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35062">
        <w:rPr>
          <w:rFonts w:ascii="Times New Roman" w:hAnsi="Times New Roman"/>
          <w:sz w:val="20"/>
          <w:szCs w:val="20"/>
        </w:rPr>
        <w:t xml:space="preserve">Исп. </w:t>
      </w:r>
      <w:r w:rsidR="00AB1AB1" w:rsidRPr="00D35062">
        <w:rPr>
          <w:rFonts w:ascii="Times New Roman" w:hAnsi="Times New Roman"/>
          <w:sz w:val="20"/>
          <w:szCs w:val="20"/>
        </w:rPr>
        <w:t xml:space="preserve">Титова </w:t>
      </w:r>
      <w:proofErr w:type="spellStart"/>
      <w:r w:rsidR="00AB1AB1" w:rsidRPr="00D35062">
        <w:rPr>
          <w:rFonts w:ascii="Times New Roman" w:hAnsi="Times New Roman"/>
          <w:sz w:val="20"/>
          <w:szCs w:val="20"/>
        </w:rPr>
        <w:t>Е.Н</w:t>
      </w:r>
      <w:proofErr w:type="spellEnd"/>
      <w:r w:rsidR="00AB1AB1" w:rsidRPr="00D35062">
        <w:rPr>
          <w:rFonts w:ascii="Times New Roman" w:hAnsi="Times New Roman"/>
          <w:sz w:val="20"/>
          <w:szCs w:val="20"/>
        </w:rPr>
        <w:t>.</w:t>
      </w:r>
    </w:p>
    <w:p w:rsidR="00455B04" w:rsidRPr="00D35062" w:rsidRDefault="00D35062" w:rsidP="00455B04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35062">
        <w:rPr>
          <w:rFonts w:ascii="Times New Roman" w:hAnsi="Times New Roman"/>
          <w:sz w:val="20"/>
          <w:szCs w:val="20"/>
        </w:rPr>
        <w:t>тел.</w:t>
      </w:r>
      <w:r w:rsidR="00AB1AB1" w:rsidRPr="00D35062">
        <w:rPr>
          <w:rFonts w:ascii="Times New Roman" w:hAnsi="Times New Roman"/>
          <w:sz w:val="20"/>
          <w:szCs w:val="20"/>
        </w:rPr>
        <w:t xml:space="preserve"> 74-02-03</w:t>
      </w:r>
    </w:p>
    <w:p w:rsidR="008F20FC" w:rsidRPr="00AB1AB1" w:rsidRDefault="008F20FC" w:rsidP="00455B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FC" w:rsidRPr="00AB1AB1" w:rsidRDefault="008F20FC" w:rsidP="00AB1AB1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E84427">
        <w:rPr>
          <w:rFonts w:ascii="Times New Roman" w:eastAsia="Calibri" w:hAnsi="Times New Roman" w:cs="Times New Roman"/>
          <w:sz w:val="28"/>
        </w:rPr>
        <w:br w:type="page"/>
      </w:r>
    </w:p>
    <w:p w:rsidR="008F20FC" w:rsidRPr="000130E3" w:rsidRDefault="008F20FC" w:rsidP="000E7CD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130E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F20FC" w:rsidRPr="000130E3" w:rsidRDefault="008F20FC" w:rsidP="000E7CD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130E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F20FC" w:rsidRPr="000130E3" w:rsidRDefault="008F20FC" w:rsidP="000E7CD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130E3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:rsidR="008F20FC" w:rsidRPr="000130E3" w:rsidRDefault="008F20FC" w:rsidP="000E7CD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130E3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:rsidR="008F20FC" w:rsidRDefault="008F20FC" w:rsidP="000E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FC" w:rsidRDefault="008F20FC" w:rsidP="000E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Л О Ж Е Н И Е </w:t>
      </w:r>
    </w:p>
    <w:p w:rsidR="009918BA" w:rsidRPr="00EB19BF" w:rsidRDefault="001C6B95" w:rsidP="001C6B95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1C6B95">
        <w:rPr>
          <w:rFonts w:ascii="Times New Roman" w:hAnsi="Times New Roman" w:cs="Times New Roman"/>
          <w:b/>
          <w:sz w:val="28"/>
          <w:szCs w:val="28"/>
        </w:rPr>
        <w:t xml:space="preserve">о региональном государственном контроле (надзоре)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6B95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0FC" w:rsidRDefault="008F20FC" w:rsidP="000E7CDF">
      <w:pPr>
        <w:spacing w:after="0" w:line="240" w:lineRule="auto"/>
      </w:pPr>
    </w:p>
    <w:p w:rsidR="008F20FC" w:rsidRPr="009E395F" w:rsidRDefault="00DD17CE" w:rsidP="000E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C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F20FC" w:rsidRPr="009E395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33A12" w:rsidRPr="00F00D42" w:rsidRDefault="00F33A12" w:rsidP="000E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B95" w:rsidRPr="00F0238A" w:rsidRDefault="001C6B95" w:rsidP="004B2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658B">
        <w:rPr>
          <w:rFonts w:ascii="Times New Roman" w:hAnsi="Times New Roman" w:cs="Times New Roman"/>
          <w:sz w:val="28"/>
          <w:szCs w:val="28"/>
        </w:rPr>
        <w:t>.</w:t>
      </w:r>
      <w:r w:rsidRPr="001C6B95">
        <w:rPr>
          <w:rFonts w:ascii="Times New Roman" w:hAnsi="Times New Roman" w:cs="Times New Roman"/>
          <w:sz w:val="28"/>
          <w:szCs w:val="28"/>
        </w:rPr>
        <w:t xml:space="preserve"> </w:t>
      </w:r>
      <w:r w:rsidRPr="00F0238A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на автомобильном транспорте, городском наземном электрическом транспорте и в дорожном хозяйстве (далее –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дорожный надзор</w:t>
      </w:r>
      <w:r w:rsidRPr="00F0238A">
        <w:rPr>
          <w:rFonts w:ascii="Times New Roman" w:hAnsi="Times New Roman" w:cs="Times New Roman"/>
          <w:sz w:val="28"/>
          <w:szCs w:val="28"/>
        </w:rPr>
        <w:t>)</w:t>
      </w:r>
      <w:r w:rsidR="004B234F" w:rsidRPr="00F0238A">
        <w:rPr>
          <w:rFonts w:ascii="Times New Roman" w:hAnsi="Times New Roman" w:cs="Times New Roman"/>
          <w:sz w:val="28"/>
          <w:szCs w:val="28"/>
        </w:rPr>
        <w:t xml:space="preserve"> на территории Брянской области.</w:t>
      </w:r>
    </w:p>
    <w:p w:rsidR="001C6B95" w:rsidRPr="00F0238A" w:rsidRDefault="004B234F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</w:t>
      </w:r>
      <w:r w:rsidR="001C6B95" w:rsidRPr="00F0238A">
        <w:rPr>
          <w:rFonts w:ascii="Times New Roman" w:hAnsi="Times New Roman" w:cs="Times New Roman"/>
          <w:sz w:val="28"/>
          <w:szCs w:val="28"/>
        </w:rPr>
        <w:t>.</w:t>
      </w:r>
      <w:r w:rsidRPr="00F0238A">
        <w:rPr>
          <w:rFonts w:ascii="Times New Roman" w:hAnsi="Times New Roman" w:cs="Times New Roman"/>
          <w:sz w:val="28"/>
          <w:szCs w:val="28"/>
        </w:rPr>
        <w:t>2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</w:t>
      </w:r>
      <w:r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514A3E" w:rsidRPr="00F0238A">
        <w:rPr>
          <w:rFonts w:ascii="Times New Roman" w:hAnsi="Times New Roman" w:cs="Times New Roman"/>
          <w:sz w:val="28"/>
          <w:szCs w:val="28"/>
        </w:rPr>
        <w:t>надзора</w:t>
      </w:r>
      <w:r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1C6B95" w:rsidRPr="00F0238A">
        <w:rPr>
          <w:rFonts w:ascii="Times New Roman" w:hAnsi="Times New Roman" w:cs="Times New Roman"/>
          <w:sz w:val="28"/>
          <w:szCs w:val="28"/>
        </w:rPr>
        <w:t>является соблюдение организациями</w:t>
      </w:r>
      <w:r w:rsidR="00184048" w:rsidRPr="00F0238A">
        <w:rPr>
          <w:rFonts w:ascii="Times New Roman" w:hAnsi="Times New Roman" w:cs="Times New Roman"/>
          <w:sz w:val="28"/>
          <w:szCs w:val="28"/>
        </w:rPr>
        <w:t xml:space="preserve"> (ее филиалами, представительствами, обособленными структурными подразделениями)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и гражданами (далее -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Брянской области, международными договорами Российской Федерации (далее - обязательные требования):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 Брянской области: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 Брянской области</w:t>
      </w:r>
      <w:r w:rsidR="004B234F" w:rsidRPr="00F0238A">
        <w:rPr>
          <w:rFonts w:ascii="Times New Roman" w:hAnsi="Times New Roman" w:cs="Times New Roman"/>
          <w:sz w:val="28"/>
          <w:szCs w:val="28"/>
        </w:rPr>
        <w:t xml:space="preserve"> (далее – объекты дорожного сервиса)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регионального и межмуниципального значения Брянской области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пользования,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lastRenderedPageBreak/>
        <w:t>2) 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C6B95" w:rsidRPr="00F0238A" w:rsidRDefault="00C302D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1.3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Брянской области, уполномоченными на осуществление 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C85BA2" w:rsidRPr="00F0238A">
        <w:rPr>
          <w:rFonts w:ascii="Times New Roman" w:hAnsi="Times New Roman" w:cs="Times New Roman"/>
          <w:sz w:val="28"/>
          <w:szCs w:val="28"/>
        </w:rPr>
        <w:t>надзора (далее – контролирующие органы)</w:t>
      </w:r>
      <w:r w:rsidR="001C6B95" w:rsidRPr="00F0238A">
        <w:rPr>
          <w:rFonts w:ascii="Times New Roman" w:hAnsi="Times New Roman" w:cs="Times New Roman"/>
          <w:sz w:val="28"/>
          <w:szCs w:val="28"/>
        </w:rPr>
        <w:t>, в соответствии с настоящим Положением являются:</w:t>
      </w:r>
    </w:p>
    <w:p w:rsidR="001C6B95" w:rsidRPr="00F0238A" w:rsidRDefault="00A068D9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1) 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государственная строительная инспекция Брянской области - в части полномочий в области автомобильных дорог и дорожной деятельности, предусмотренных подпунктом 1 пункта </w:t>
      </w:r>
      <w:r w:rsidR="00C302D5" w:rsidRPr="00F0238A">
        <w:rPr>
          <w:rFonts w:ascii="Times New Roman" w:hAnsi="Times New Roman" w:cs="Times New Roman"/>
          <w:sz w:val="28"/>
          <w:szCs w:val="28"/>
        </w:rPr>
        <w:t>1.</w:t>
      </w:r>
      <w:r w:rsidR="001C6B95" w:rsidRPr="00F0238A">
        <w:rPr>
          <w:rFonts w:ascii="Times New Roman" w:hAnsi="Times New Roman" w:cs="Times New Roman"/>
          <w:sz w:val="28"/>
          <w:szCs w:val="28"/>
        </w:rPr>
        <w:t>2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C6B95" w:rsidRPr="00F0238A" w:rsidRDefault="00A068D9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2) </w:t>
      </w:r>
      <w:r w:rsidR="001C6B95" w:rsidRPr="00F0238A">
        <w:rPr>
          <w:rFonts w:ascii="Times New Roman" w:hAnsi="Times New Roman" w:cs="Times New Roman"/>
          <w:sz w:val="28"/>
          <w:szCs w:val="28"/>
        </w:rPr>
        <w:t>департамент промышленности, тран</w:t>
      </w:r>
      <w:r w:rsidR="00C302D5" w:rsidRPr="00F0238A">
        <w:rPr>
          <w:rFonts w:ascii="Times New Roman" w:hAnsi="Times New Roman" w:cs="Times New Roman"/>
          <w:sz w:val="28"/>
          <w:szCs w:val="28"/>
        </w:rPr>
        <w:t xml:space="preserve">спорта и связи Брянской области 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- в части полномочий в области организации регулярных перевозок, предусмотренных подпунктом 2 пункта </w:t>
      </w:r>
      <w:r w:rsidR="00C302D5" w:rsidRPr="00F0238A">
        <w:rPr>
          <w:rFonts w:ascii="Times New Roman" w:hAnsi="Times New Roman" w:cs="Times New Roman"/>
          <w:sz w:val="28"/>
          <w:szCs w:val="28"/>
        </w:rPr>
        <w:t>1.</w:t>
      </w:r>
      <w:r w:rsidR="001C6B95" w:rsidRPr="00F0238A">
        <w:rPr>
          <w:rFonts w:ascii="Times New Roman" w:hAnsi="Times New Roman" w:cs="Times New Roman"/>
          <w:sz w:val="28"/>
          <w:szCs w:val="28"/>
        </w:rPr>
        <w:t>2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068D9" w:rsidRPr="00F0238A" w:rsidRDefault="00C302D5" w:rsidP="00A0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1.4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A068D9" w:rsidRPr="00F0238A">
        <w:rPr>
          <w:rFonts w:ascii="Times New Roman" w:hAnsi="Times New Roman" w:cs="Times New Roman"/>
          <w:sz w:val="28"/>
          <w:szCs w:val="28"/>
        </w:rPr>
        <w:t xml:space="preserve">уполномоченными на осуществление 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A068D9" w:rsidRPr="00F0238A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505985" w:rsidRPr="00F0238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068D9" w:rsidRPr="00F0238A">
        <w:rPr>
          <w:rFonts w:ascii="Times New Roman" w:hAnsi="Times New Roman" w:cs="Times New Roman"/>
          <w:sz w:val="28"/>
          <w:szCs w:val="28"/>
        </w:rPr>
        <w:t>должностные лица)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1C6B95" w:rsidRPr="00F0238A" w:rsidRDefault="001C6B95" w:rsidP="00C3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1)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Pr="00F0238A">
        <w:rPr>
          <w:rFonts w:ascii="Times New Roman" w:hAnsi="Times New Roman" w:cs="Times New Roman"/>
          <w:sz w:val="28"/>
          <w:szCs w:val="28"/>
        </w:rPr>
        <w:t xml:space="preserve">, </w:t>
      </w:r>
      <w:r w:rsidR="00C302D5" w:rsidRPr="00F0238A">
        <w:rPr>
          <w:rFonts w:ascii="Times New Roman" w:hAnsi="Times New Roman" w:cs="Times New Roman"/>
          <w:sz w:val="28"/>
          <w:szCs w:val="28"/>
        </w:rPr>
        <w:t>указанного в подпункте 1 пункта 1.3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начальник государственной строительной инспекции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заместитель начальника государственной строительной инспекции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начальник отдела регионального государственного надзора за обеспечением сохранности автомобильных дорог государственной строительной инспекции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главный консультант отдела регионального государственного надзора за обеспечением сохранности автомобильных дорог государственной строительной инспекции Брянской области;</w:t>
      </w:r>
    </w:p>
    <w:p w:rsidR="00C302D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2)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C302D5" w:rsidRPr="00F0238A">
        <w:rPr>
          <w:rFonts w:ascii="Times New Roman" w:hAnsi="Times New Roman" w:cs="Times New Roman"/>
          <w:sz w:val="28"/>
          <w:szCs w:val="28"/>
        </w:rPr>
        <w:t>на</w:t>
      </w:r>
      <w:r w:rsidR="00514A3E" w:rsidRPr="00F0238A">
        <w:rPr>
          <w:rFonts w:ascii="Times New Roman" w:hAnsi="Times New Roman" w:cs="Times New Roman"/>
          <w:sz w:val="28"/>
          <w:szCs w:val="28"/>
        </w:rPr>
        <w:t>дзора</w:t>
      </w:r>
      <w:r w:rsidR="00C302D5" w:rsidRPr="00F0238A">
        <w:rPr>
          <w:rFonts w:ascii="Times New Roman" w:hAnsi="Times New Roman" w:cs="Times New Roman"/>
          <w:sz w:val="28"/>
          <w:szCs w:val="28"/>
        </w:rPr>
        <w:t>, указанного в подпункте 2 пункта 1.3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C302D5"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директор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заместитель директора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начальник отдела транспорта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заместитель начальника отдела транспорта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главный консультант отдела транспорта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ведущий консультант отдела транспорта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инспектор отдела транспорта департамента промышленности, транспорта и связи Брянской области.</w:t>
      </w:r>
    </w:p>
    <w:p w:rsidR="001C6B95" w:rsidRPr="00F0238A" w:rsidRDefault="00B0568D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Должностными лицами, уполномоченными на принятие решений о проведении контрольных (надзорных) мероприятий</w:t>
      </w:r>
      <w:r w:rsidR="00F03B75" w:rsidRPr="00F0238A">
        <w:rPr>
          <w:rFonts w:ascii="Times New Roman" w:hAnsi="Times New Roman" w:cs="Times New Roman"/>
          <w:sz w:val="28"/>
          <w:szCs w:val="28"/>
        </w:rPr>
        <w:t xml:space="preserve"> (далее – уполномоченные должностные лица)</w:t>
      </w:r>
      <w:r w:rsidR="001C6B95" w:rsidRPr="00F0238A">
        <w:rPr>
          <w:rFonts w:ascii="Times New Roman" w:hAnsi="Times New Roman" w:cs="Times New Roman"/>
          <w:sz w:val="28"/>
          <w:szCs w:val="28"/>
        </w:rPr>
        <w:t>, являются:</w:t>
      </w:r>
    </w:p>
    <w:p w:rsidR="001C6B95" w:rsidRPr="00F0238A" w:rsidRDefault="001C6B95" w:rsidP="00B05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в части</w:t>
      </w:r>
      <w:r w:rsidR="00B0568D" w:rsidRPr="00F0238A">
        <w:t xml:space="preserve">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="00B0568D" w:rsidRPr="00F0238A">
        <w:rPr>
          <w:rFonts w:ascii="Times New Roman" w:hAnsi="Times New Roman" w:cs="Times New Roman"/>
          <w:sz w:val="28"/>
          <w:szCs w:val="28"/>
        </w:rPr>
        <w:t>, указанного в подпункте</w:t>
      </w:r>
      <w:r w:rsidRPr="00F0238A">
        <w:rPr>
          <w:rFonts w:ascii="Times New Roman" w:hAnsi="Times New Roman" w:cs="Times New Roman"/>
          <w:sz w:val="28"/>
          <w:szCs w:val="28"/>
        </w:rPr>
        <w:t xml:space="preserve"> 1 </w:t>
      </w:r>
      <w:r w:rsidR="00B0568D" w:rsidRPr="00F0238A">
        <w:rPr>
          <w:rFonts w:ascii="Times New Roman" w:hAnsi="Times New Roman" w:cs="Times New Roman"/>
          <w:sz w:val="28"/>
          <w:szCs w:val="28"/>
        </w:rPr>
        <w:t>пункта 1.3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B0568D"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F0238A">
        <w:rPr>
          <w:rFonts w:ascii="Times New Roman" w:hAnsi="Times New Roman" w:cs="Times New Roman"/>
          <w:sz w:val="28"/>
          <w:szCs w:val="28"/>
        </w:rPr>
        <w:t>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начальник государственной строительной инспекции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заместитель начальника государственной строительной инспекции Брянской области;</w:t>
      </w:r>
    </w:p>
    <w:p w:rsidR="00B0568D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2)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B0568D" w:rsidRPr="00F0238A">
        <w:rPr>
          <w:rFonts w:ascii="Times New Roman" w:hAnsi="Times New Roman" w:cs="Times New Roman"/>
          <w:sz w:val="28"/>
          <w:szCs w:val="28"/>
        </w:rPr>
        <w:t>на</w:t>
      </w:r>
      <w:r w:rsidR="00514A3E" w:rsidRPr="00F0238A">
        <w:rPr>
          <w:rFonts w:ascii="Times New Roman" w:hAnsi="Times New Roman" w:cs="Times New Roman"/>
          <w:sz w:val="28"/>
          <w:szCs w:val="28"/>
        </w:rPr>
        <w:t>дзора</w:t>
      </w:r>
      <w:r w:rsidR="00B0568D" w:rsidRPr="00F0238A">
        <w:rPr>
          <w:rFonts w:ascii="Times New Roman" w:hAnsi="Times New Roman" w:cs="Times New Roman"/>
          <w:sz w:val="28"/>
          <w:szCs w:val="28"/>
        </w:rPr>
        <w:t>, указанного в подпункте 2 пункта 1.3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B0568D"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Положения: 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директор департамента промышленности, транспорта и связи Брянской области;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заместитель директора департамента промышленности, транспорта и связи Брянской области.</w:t>
      </w:r>
    </w:p>
    <w:p w:rsidR="001C6B95" w:rsidRPr="00F0238A" w:rsidRDefault="00B0568D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1.6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505985" w:rsidRPr="00F0238A">
        <w:rPr>
          <w:rFonts w:ascii="Times New Roman" w:hAnsi="Times New Roman" w:cs="Times New Roman"/>
          <w:sz w:val="28"/>
          <w:szCs w:val="28"/>
        </w:rPr>
        <w:t>Д</w:t>
      </w:r>
      <w:r w:rsidR="00A04411" w:rsidRPr="00F0238A">
        <w:rPr>
          <w:rFonts w:ascii="Times New Roman" w:hAnsi="Times New Roman" w:cs="Times New Roman"/>
          <w:sz w:val="28"/>
          <w:szCs w:val="28"/>
        </w:rPr>
        <w:t>олжностные лица</w:t>
      </w:r>
      <w:r w:rsidR="005D1F0D" w:rsidRPr="00F0238A">
        <w:rPr>
          <w:rFonts w:ascii="Times New Roman" w:hAnsi="Times New Roman" w:cs="Times New Roman"/>
          <w:sz w:val="28"/>
          <w:szCs w:val="28"/>
        </w:rPr>
        <w:t>, осуществляющие дорожный надзор,</w:t>
      </w:r>
      <w:r w:rsidR="00A04411"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1C6B95" w:rsidRPr="00F0238A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 в пределах своих полномочий и в объеме проводимых контрольных (надзорных) действий пользуются правами и выполняют обязанности, установленными статьей 29 Федерального закона</w:t>
      </w:r>
      <w:r w:rsidR="00A04411" w:rsidRPr="00F0238A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A04411" w:rsidRPr="00F0238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(</w:t>
      </w:r>
      <w:r w:rsidR="00A04411" w:rsidRPr="00F0238A">
        <w:rPr>
          <w:rFonts w:ascii="Times New Roman" w:hAnsi="Times New Roman" w:cs="Times New Roman"/>
          <w:sz w:val="28"/>
          <w:szCs w:val="28"/>
        </w:rPr>
        <w:t>далее - Федеральный закон № 248-ФЗ</w:t>
      </w:r>
      <w:r w:rsidR="001C6B95" w:rsidRPr="00F0238A">
        <w:rPr>
          <w:rFonts w:ascii="Times New Roman" w:hAnsi="Times New Roman" w:cs="Times New Roman"/>
          <w:sz w:val="28"/>
          <w:szCs w:val="28"/>
        </w:rPr>
        <w:t>), а также имеют право: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о проведении контрольного (надзорного) мероприятия, посещать (осматривать) производственные объекты, транспортные средства, объекты дорожного сервиса;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2) требовать от руководителей и других работников юридических лиц, в том числе органов местного самоуправления, индивидуальных предпринимателей и физических лиц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выдавать контролируемым лицам обязательные для исполнения предписания о прекращении нарушения обязательных требований, об устранении выявленных нарушений обязательных требований, в том числе о запрете эксплуатации объекта транспортной инфраструктуры, запрете и приостановке движения транспортных средств, и осуществлять контроль за исполнением таких предписаний в установленные сроки;</w:t>
      </w:r>
    </w:p>
    <w:p w:rsidR="001C6B95" w:rsidRPr="00F0238A" w:rsidRDefault="001C6B95" w:rsidP="00A0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4) запрашивать и получать на основании мотивированных письменных запросов у органов государственной власти, органов местного самоуправления, подведомственных им организаций, юридических лиц, индивидуальных предпринимателей и физических лиц информацию, документы и (или) сведения, необходимые в ходе </w:t>
      </w:r>
      <w:r w:rsidR="00A04411" w:rsidRPr="00F0238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lastRenderedPageBreak/>
        <w:t>5) пользоваться собственными необ</w:t>
      </w:r>
      <w:r w:rsidR="00F03B75" w:rsidRPr="00F0238A">
        <w:rPr>
          <w:rFonts w:ascii="Times New Roman" w:hAnsi="Times New Roman" w:cs="Times New Roman"/>
          <w:sz w:val="28"/>
          <w:szCs w:val="28"/>
        </w:rPr>
        <w:t>ходимыми для проведения контрольного (надзорного) мероприятия</w:t>
      </w:r>
      <w:r w:rsidRPr="00F0238A">
        <w:rPr>
          <w:rFonts w:ascii="Times New Roman" w:hAnsi="Times New Roman" w:cs="Times New Roman"/>
          <w:sz w:val="28"/>
          <w:szCs w:val="28"/>
        </w:rPr>
        <w:t xml:space="preserve"> техническими средствами, в том числе компьютерами, электронными носителями информации, сканерами, телефонами, средствами аудио- и видеозаписи, фотоаппаратами, осуществлять аудиозапись, фото- и видеосъемку;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6)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контролируемыми лицами обязательных требований в установленной сфере деятельности, а также меры, направленные на ликвидацию последствий указанных нарушений;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7) осуществлять производство по делам об административных правонарушениях в пределах установленной компетенции;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8) предъявлять исковые заявления в суд, арбитражный суд в пределах своей компетенции.</w:t>
      </w:r>
    </w:p>
    <w:p w:rsidR="001C6B95" w:rsidRPr="00F0238A" w:rsidRDefault="006A1D8D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1.</w:t>
      </w:r>
      <w:r w:rsidR="001C6B95" w:rsidRPr="00F0238A">
        <w:rPr>
          <w:rFonts w:ascii="Times New Roman" w:hAnsi="Times New Roman" w:cs="Times New Roman"/>
          <w:sz w:val="28"/>
          <w:szCs w:val="28"/>
        </w:rPr>
        <w:t>7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К отношениям, связанным с осуществлением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, применяются положения Федерального закона </w:t>
      </w:r>
      <w:r w:rsidR="00324256" w:rsidRPr="00F0238A">
        <w:rPr>
          <w:rFonts w:ascii="Times New Roman" w:hAnsi="Times New Roman" w:cs="Times New Roman"/>
          <w:sz w:val="28"/>
          <w:szCs w:val="28"/>
        </w:rPr>
        <w:t>№ 248-ФЗ</w:t>
      </w:r>
      <w:r w:rsidR="001C6B95" w:rsidRPr="00F0238A">
        <w:rPr>
          <w:rFonts w:ascii="Times New Roman" w:hAnsi="Times New Roman" w:cs="Times New Roman"/>
          <w:sz w:val="28"/>
          <w:szCs w:val="28"/>
        </w:rPr>
        <w:t>, федеральных</w:t>
      </w:r>
      <w:r w:rsidR="00324256" w:rsidRPr="00F0238A">
        <w:rPr>
          <w:rFonts w:ascii="Times New Roman" w:hAnsi="Times New Roman" w:cs="Times New Roman"/>
          <w:sz w:val="28"/>
          <w:szCs w:val="28"/>
        </w:rPr>
        <w:t xml:space="preserve"> законов от 8 ноября 2007 года № 257-ФЗ «</w:t>
      </w:r>
      <w:r w:rsidR="001C6B95" w:rsidRPr="00F0238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324256" w:rsidRPr="00F0238A">
        <w:rPr>
          <w:rFonts w:ascii="Times New Roman" w:hAnsi="Times New Roman" w:cs="Times New Roman"/>
          <w:sz w:val="28"/>
          <w:szCs w:val="28"/>
        </w:rPr>
        <w:t>льные акты Российской Федерации», от 8 ноября 2007 года № 259-ФЗ «</w:t>
      </w:r>
      <w:r w:rsidR="001C6B95" w:rsidRPr="00F0238A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</w:t>
      </w:r>
      <w:r w:rsidR="00324256" w:rsidRPr="00F0238A">
        <w:rPr>
          <w:rFonts w:ascii="Times New Roman" w:hAnsi="Times New Roman" w:cs="Times New Roman"/>
          <w:sz w:val="28"/>
          <w:szCs w:val="28"/>
        </w:rPr>
        <w:t>много электрического транспорта»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, </w:t>
      </w:r>
      <w:r w:rsidR="00324256" w:rsidRPr="00F0238A">
        <w:rPr>
          <w:rFonts w:ascii="Times New Roman" w:hAnsi="Times New Roman" w:cs="Times New Roman"/>
          <w:sz w:val="28"/>
          <w:szCs w:val="28"/>
        </w:rPr>
        <w:t>от 13 июля 2015 года № 220-ФЗ «</w:t>
      </w:r>
      <w:r w:rsidR="001C6B95" w:rsidRPr="00F0238A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</w:t>
      </w:r>
      <w:r w:rsidR="00324256" w:rsidRPr="00F0238A">
        <w:rPr>
          <w:rFonts w:ascii="Times New Roman" w:hAnsi="Times New Roman" w:cs="Times New Roman"/>
          <w:sz w:val="28"/>
          <w:szCs w:val="28"/>
        </w:rPr>
        <w:t>ции», от 10 декабря 1995 года № 196-ФЗ «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О </w:t>
      </w:r>
      <w:r w:rsidR="00324256" w:rsidRPr="00F0238A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="001C6B95" w:rsidRPr="00F0238A">
        <w:rPr>
          <w:rFonts w:ascii="Times New Roman" w:hAnsi="Times New Roman" w:cs="Times New Roman"/>
          <w:sz w:val="28"/>
          <w:szCs w:val="28"/>
        </w:rPr>
        <w:t>.</w:t>
      </w:r>
    </w:p>
    <w:p w:rsidR="001C6B95" w:rsidRPr="00F0238A" w:rsidRDefault="00E4467F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1.8</w:t>
      </w:r>
      <w:r w:rsidR="00A4658B" w:rsidRPr="00F0238A">
        <w:rPr>
          <w:rFonts w:ascii="Times New Roman" w:hAnsi="Times New Roman" w:cs="Times New Roman"/>
          <w:sz w:val="28"/>
          <w:szCs w:val="28"/>
        </w:rPr>
        <w:t>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 Объектами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="00907FC8" w:rsidRPr="00F0238A">
        <w:rPr>
          <w:rFonts w:ascii="Times New Roman" w:hAnsi="Times New Roman" w:cs="Times New Roman"/>
          <w:sz w:val="28"/>
          <w:szCs w:val="28"/>
        </w:rPr>
        <w:t xml:space="preserve"> (далее – объекты контроля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) </w:t>
      </w:r>
      <w:r w:rsidR="001C6B95" w:rsidRPr="00F0238A">
        <w:rPr>
          <w:rFonts w:ascii="Times New Roman" w:hAnsi="Times New Roman" w:cs="Times New Roman"/>
          <w:sz w:val="28"/>
          <w:szCs w:val="28"/>
        </w:rPr>
        <w:t>являются:</w:t>
      </w:r>
    </w:p>
    <w:p w:rsidR="00A4658B" w:rsidRPr="00F0238A" w:rsidRDefault="00A4658B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1.8.1.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Pr="00F0238A">
        <w:rPr>
          <w:rFonts w:ascii="Times New Roman" w:hAnsi="Times New Roman" w:cs="Times New Roman"/>
          <w:sz w:val="28"/>
          <w:szCs w:val="28"/>
        </w:rPr>
        <w:t>, указанного в подпункте 1 пункта 1.3</w:t>
      </w:r>
      <w:r w:rsidR="006A4E5C" w:rsidRPr="00F0238A">
        <w:rPr>
          <w:rFonts w:ascii="Times New Roman" w:hAnsi="Times New Roman" w:cs="Times New Roman"/>
          <w:sz w:val="28"/>
          <w:szCs w:val="28"/>
        </w:rPr>
        <w:t>.</w:t>
      </w:r>
      <w:r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DF0AD7" w:rsidRPr="00F0238A" w:rsidRDefault="006E4759" w:rsidP="006E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деятельность, действия (бездействие):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регионального и межмуниципального значения;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регионального и межмуниципального значения;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(</w:t>
      </w:r>
      <w:proofErr w:type="spellStart"/>
      <w:r w:rsidRPr="00F0238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0238A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6E4759" w:rsidRPr="00F0238A" w:rsidRDefault="006E4759" w:rsidP="006E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организаций: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lastRenderedPageBreak/>
        <w:t>внесение платы за проезд по платным автомобильным дорогам общего пользования регионального и межмуниципального значения, платным участкам автомобильных дорог общего пользования регионального и межмуниципального значения;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spellStart"/>
      <w:r w:rsidRPr="00F0238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0238A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дорожно-строительные изделия, указанные в приложении 2 к техническому регламенту Таможенного союза «Безопасность автомобильных дорог» (</w:t>
      </w:r>
      <w:proofErr w:type="spellStart"/>
      <w:r w:rsidRPr="00F0238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F0238A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6E4759" w:rsidRPr="00F0238A" w:rsidRDefault="006E4759" w:rsidP="006E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сооружения, линейные объекты, территории, включая земельные участки, оборудование, устройства, предметы, другие объекты, используемые для осуществления деятельности: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автомобильная дорога общего пользования регионального и межмуниципального значения, включая конструктивные элементы, элементы обустройства и искусственные дорожные сооружения на ней;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примыкания к автомобильным дорогам регионального и межмуниципального значения, в том числе примыкания объектов дорожного и придорожного сервиса;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объекты дорожного и придорожного сервиса, расположенные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придорожные полосы и полосы отвода автомобильных дорог общего пользования регионального и межмуниципального значения; 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1.8.2.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F0238A">
        <w:rPr>
          <w:rFonts w:ascii="Times New Roman" w:hAnsi="Times New Roman" w:cs="Times New Roman"/>
          <w:sz w:val="28"/>
          <w:szCs w:val="28"/>
        </w:rPr>
        <w:t>на</w:t>
      </w:r>
      <w:r w:rsidR="00514A3E" w:rsidRPr="00F0238A">
        <w:rPr>
          <w:rFonts w:ascii="Times New Roman" w:hAnsi="Times New Roman" w:cs="Times New Roman"/>
          <w:sz w:val="28"/>
          <w:szCs w:val="28"/>
        </w:rPr>
        <w:t>дзора</w:t>
      </w:r>
      <w:r w:rsidRPr="00F0238A">
        <w:rPr>
          <w:rFonts w:ascii="Times New Roman" w:hAnsi="Times New Roman" w:cs="Times New Roman"/>
          <w:sz w:val="28"/>
          <w:szCs w:val="28"/>
        </w:rPr>
        <w:t>, указанного в подпункте 2 пункта 1.3</w:t>
      </w:r>
      <w:r w:rsidR="006A4E5C" w:rsidRPr="00F0238A">
        <w:rPr>
          <w:rFonts w:ascii="Times New Roman" w:hAnsi="Times New Roman" w:cs="Times New Roman"/>
          <w:sz w:val="28"/>
          <w:szCs w:val="28"/>
        </w:rPr>
        <w:t>.</w:t>
      </w:r>
      <w:r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C73DE" w:rsidRPr="00F0238A" w:rsidRDefault="00EC73DE" w:rsidP="00EC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деятельность, действия (бездействие):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осуществление перевозок по маршруту транспортными средствами в количестве, необходимом </w:t>
      </w:r>
      <w:r w:rsidR="00AE3266" w:rsidRPr="00F0238A">
        <w:rPr>
          <w:rFonts w:ascii="Times New Roman" w:hAnsi="Times New Roman" w:cs="Times New Roman"/>
          <w:sz w:val="28"/>
          <w:szCs w:val="28"/>
        </w:rPr>
        <w:t>для соблюдения,</w:t>
      </w:r>
      <w:r w:rsidRPr="00F0238A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505985" w:rsidRPr="00F0238A">
        <w:rPr>
          <w:rFonts w:ascii="Times New Roman" w:hAnsi="Times New Roman" w:cs="Times New Roman"/>
          <w:sz w:val="28"/>
          <w:szCs w:val="28"/>
        </w:rPr>
        <w:t xml:space="preserve">контролирующим органом </w:t>
      </w:r>
      <w:r w:rsidRPr="00F0238A">
        <w:rPr>
          <w:rFonts w:ascii="Times New Roman" w:hAnsi="Times New Roman" w:cs="Times New Roman"/>
          <w:sz w:val="28"/>
          <w:szCs w:val="28"/>
        </w:rPr>
        <w:t>в сфере транспорта расписания регулярных перевозок пассажиров и багажа по маршруту (далее - расписание) и не превышающем максимальное количество транспортных средств каждого класса, указанное в реестре межмуниципальных маршрутов регулярных перевозок пассажиров и багажа автомобильным транспортом Брянской области (далее - реестр маршрутов);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фактическое выполнение рейсов по маршруту по итогам одного квартала не ниже 98%;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переоформление свидетельства об осуществлении перевозок по маршруту регулярных перевозок;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переоформление карты маршрута регулярных перевозок;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осуществление регулярных перевозок, предусмотренных свидетельством об осуществлении перевозок по маршруту регулярных </w:t>
      </w:r>
      <w:r w:rsidRPr="00F0238A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перевозок, по истечении 90 дней со дня поступления заявления о прекращении действия данного свидетельства в </w:t>
      </w:r>
      <w:r w:rsidR="00505985" w:rsidRPr="00F0238A">
        <w:rPr>
          <w:rFonts w:ascii="Times New Roman" w:hAnsi="Times New Roman" w:cs="Times New Roman"/>
          <w:sz w:val="28"/>
          <w:szCs w:val="28"/>
        </w:rPr>
        <w:t>контролирующий орган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обеспечение предоставления перевозчиком другого транспортного средства в случае невозможности осуществить перевозку пассажира и багажа предоставленным транспортным средством в связи с его неисправностью;</w:t>
      </w:r>
    </w:p>
    <w:p w:rsidR="00EC73DE" w:rsidRPr="00F0238A" w:rsidRDefault="00CD51C4" w:rsidP="00EC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</w:t>
      </w:r>
      <w:r w:rsidR="00EC73DE" w:rsidRPr="00F0238A">
        <w:rPr>
          <w:rFonts w:ascii="Times New Roman" w:hAnsi="Times New Roman" w:cs="Times New Roman"/>
          <w:sz w:val="28"/>
          <w:szCs w:val="28"/>
        </w:rPr>
        <w:t>) сооружения, оборудование, устройства, предметы, транспортные средства,</w:t>
      </w:r>
      <w:r w:rsidR="00EC73DE" w:rsidRPr="00F0238A">
        <w:t xml:space="preserve"> </w:t>
      </w:r>
      <w:r w:rsidR="00EC73DE" w:rsidRPr="00F0238A">
        <w:rPr>
          <w:rFonts w:ascii="Times New Roman" w:hAnsi="Times New Roman" w:cs="Times New Roman"/>
          <w:sz w:val="28"/>
          <w:szCs w:val="28"/>
        </w:rPr>
        <w:t>используемые для осуществления деятельности: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834471" w:rsidRPr="00F0238A" w:rsidRDefault="00834471" w:rsidP="0083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транспортное средство.</w:t>
      </w:r>
    </w:p>
    <w:p w:rsidR="001C6B95" w:rsidRPr="00F0238A" w:rsidRDefault="00834471" w:rsidP="00EC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1.</w:t>
      </w:r>
      <w:r w:rsidR="001C6B95" w:rsidRPr="00F0238A">
        <w:rPr>
          <w:rFonts w:ascii="Times New Roman" w:hAnsi="Times New Roman" w:cs="Times New Roman"/>
          <w:sz w:val="28"/>
          <w:szCs w:val="28"/>
        </w:rPr>
        <w:t xml:space="preserve">9. Учет объектов контроля и связанных с ними контролируемых лиц осуществляется </w:t>
      </w:r>
      <w:r w:rsidR="00EC73DE" w:rsidRPr="00F0238A">
        <w:rPr>
          <w:rFonts w:ascii="Times New Roman" w:hAnsi="Times New Roman" w:cs="Times New Roman"/>
          <w:sz w:val="28"/>
          <w:szCs w:val="28"/>
        </w:rPr>
        <w:t xml:space="preserve">контролирующим органом </w:t>
      </w:r>
      <w:r w:rsidR="001C6B95" w:rsidRPr="00F0238A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информации, представляемой контролируемыми лицами в соответствии с нормативными правовыми актами;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2) информации, получаемой в рамках межведомственного взаимодействия;</w:t>
      </w:r>
    </w:p>
    <w:p w:rsidR="001C6B95" w:rsidRPr="00F0238A" w:rsidRDefault="001C6B95" w:rsidP="001C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общедоступной информации</w:t>
      </w:r>
      <w:r w:rsidR="00EC73DE" w:rsidRPr="00F0238A">
        <w:rPr>
          <w:rFonts w:ascii="Times New Roman" w:hAnsi="Times New Roman" w:cs="Times New Roman"/>
          <w:sz w:val="28"/>
          <w:szCs w:val="28"/>
        </w:rPr>
        <w:t>,</w:t>
      </w:r>
      <w:r w:rsidR="00EC73DE" w:rsidRPr="00F0238A">
        <w:t xml:space="preserve"> </w:t>
      </w:r>
      <w:r w:rsidR="00EC73DE" w:rsidRPr="00F0238A">
        <w:rPr>
          <w:rFonts w:ascii="Times New Roman" w:hAnsi="Times New Roman" w:cs="Times New Roman"/>
          <w:sz w:val="28"/>
          <w:szCs w:val="28"/>
        </w:rPr>
        <w:t xml:space="preserve">в том числе размещенной в </w:t>
      </w:r>
      <w:r w:rsidR="009A662D" w:rsidRPr="00F0238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C73DE" w:rsidRPr="00F0238A">
        <w:rPr>
          <w:rFonts w:ascii="Times New Roman" w:hAnsi="Times New Roman" w:cs="Times New Roman"/>
          <w:sz w:val="28"/>
          <w:szCs w:val="28"/>
        </w:rPr>
        <w:t>сети «Интернет»</w:t>
      </w:r>
      <w:r w:rsidR="009A662D" w:rsidRPr="00F0238A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EC73DE" w:rsidRPr="00F0238A" w:rsidRDefault="001C6B95" w:rsidP="00B62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4) анализа результатов контрольных </w:t>
      </w:r>
      <w:r w:rsidR="00EC73DE" w:rsidRPr="00F0238A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F0238A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F4654B" w:rsidRPr="00F0238A" w:rsidRDefault="00F4654B" w:rsidP="000E7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721" w:rsidRPr="00F0238A" w:rsidRDefault="00DD17CE" w:rsidP="000E7CDF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>II</w:t>
      </w:r>
      <w:proofErr w:type="spellEnd"/>
      <w:r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E774E"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5721"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причинения вреда (ущерба) охраняемым</w:t>
      </w:r>
    </w:p>
    <w:p w:rsidR="00AE774E" w:rsidRPr="00F0238A" w:rsidRDefault="00DC5721" w:rsidP="000E7CDF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  <w:r w:rsidR="00B622C9" w:rsidRPr="00F0238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</w:p>
    <w:p w:rsidR="00445447" w:rsidRPr="00F0238A" w:rsidRDefault="00445447" w:rsidP="000E7CDF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5E65B7" w:rsidRPr="00F0238A" w:rsidRDefault="00A677C9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2.1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При осуществлении </w:t>
      </w:r>
      <w:r w:rsidR="00514A3E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дорожного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надзора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применяется система оценки и управления рисками</w:t>
      </w:r>
      <w:r w:rsidRPr="00F0238A">
        <w:t xml:space="preserve">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причинения вреда (ущерба) охраняемым законом ценностям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5E65B7" w:rsidRPr="00F0238A" w:rsidRDefault="00A677C9" w:rsidP="00A677C9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2.2. Контролирующий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 при осуществлении </w:t>
      </w:r>
      <w:r w:rsidR="00514A3E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дорожного надзора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относит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объекты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одной из следующих категорий риска причинения вреда (ущерба) (далее - категории риска):</w:t>
      </w:r>
    </w:p>
    <w:p w:rsidR="00A677C9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2.2.1.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части </w:t>
      </w:r>
      <w:r w:rsidR="00514A3E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дорожного надзора</w:t>
      </w:r>
      <w:r w:rsidR="00A677C9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ука</w:t>
      </w:r>
      <w:r w:rsidR="006A4E5C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занного в подпункте 1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пункта 1.3</w:t>
      </w:r>
      <w:r w:rsidR="006A4E5C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A677C9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настоящего Положения: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значительный риск;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средний риск;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умеренный риск;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4)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низкий риск;</w:t>
      </w:r>
    </w:p>
    <w:p w:rsidR="00250D92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2.2.2. </w:t>
      </w:r>
      <w:r w:rsidR="00921ACA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части </w:t>
      </w:r>
      <w:r w:rsidR="00514A3E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дорожного надзора</w:t>
      </w:r>
      <w:r w:rsidR="00921ACA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ука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занного в подпункте 2 пункта 1.3</w:t>
      </w:r>
      <w:r w:rsidR="006A4E5C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921ACA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настоящего Положения: 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значительный риск;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средний риск;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умеренный риск;</w:t>
      </w:r>
    </w:p>
    <w:p w:rsidR="005E65B7" w:rsidRPr="00F0238A" w:rsidRDefault="00250D92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4)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низкий риск.</w:t>
      </w:r>
    </w:p>
    <w:p w:rsidR="005E65B7" w:rsidRPr="00F0238A" w:rsidRDefault="00921ACA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Отнесение объектов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категориям риска осуществляется в соответствии с:</w:t>
      </w:r>
    </w:p>
    <w:p w:rsidR="005E65B7" w:rsidRPr="00F0238A" w:rsidRDefault="005E65B7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1) критериями отнесения объектов </w:t>
      </w:r>
      <w:r w:rsidR="00921ACA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области автомобильных дорог и дорожной деятельности к определенной категории риска согласно приложению 1 к настоящему Положению;</w:t>
      </w:r>
    </w:p>
    <w:p w:rsidR="005E65B7" w:rsidRPr="00F0238A" w:rsidRDefault="005E65B7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2) критериями отнесения объектов </w:t>
      </w:r>
      <w:r w:rsidR="00921ACA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области организации регулярных перевозок к определенной категории риска согласно приложению 2 к настоящему Положению.</w:t>
      </w:r>
    </w:p>
    <w:p w:rsidR="00864AA5" w:rsidRPr="00F0238A" w:rsidRDefault="00864AA5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2.4. В случае если контролируемое лицо осуществляет несколько видов деятельности по предметам контроля, входящих в полномочия дорожного надзора, решение об отнесении его деятельности к категории риска принимается решением уполномоченного должностного лица</w:t>
      </w:r>
      <w:r w:rsidR="001D0AF9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контролирующего органа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5E65B7" w:rsidRPr="00F0238A" w:rsidRDefault="00864AA5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2.5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При наличии критериев, позволяющих отнести объект </w:t>
      </w:r>
      <w:r w:rsidR="003D112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 различным категориям риска, подлежат применению критерии, относящие объект </w:t>
      </w:r>
      <w:r w:rsidR="003D112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более высоким категориям риска.</w:t>
      </w:r>
    </w:p>
    <w:p w:rsidR="005E65B7" w:rsidRPr="00F0238A" w:rsidRDefault="003D1125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864AA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Отнесение объектов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контроля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к категориям риска согласно приложениям 1, 2 к настоящему Положению.</w:t>
      </w:r>
    </w:p>
    <w:p w:rsidR="005E65B7" w:rsidRPr="00F0238A" w:rsidRDefault="00864AA5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2.7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3D112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Контролирующие органы ведут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перечень объектов </w:t>
      </w:r>
      <w:r w:rsidR="003D112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реестре объектов контроля единого реестра видов федерального государственного контроля (надзора), регионального государственного контроля (надзора), мун</w:t>
      </w:r>
      <w:r w:rsidR="00E30648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иципального контроля и размещают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его на </w:t>
      </w:r>
      <w:r w:rsidR="00EA31B2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сайтах</w:t>
      </w:r>
      <w:r w:rsidR="00E30648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каждого контролирующего органа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567D2D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сети «Интернет»</w:t>
      </w:r>
      <w:r w:rsidR="00E30648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сайты контролирующих органов)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5E65B7" w:rsidRPr="00F0238A" w:rsidRDefault="00864AA5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2.8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Контролируемое лицо,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567D2D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- е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диный портал государственных</w:t>
      </w:r>
      <w:r w:rsidR="00241F1D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муниципальных услуг (функций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), вправе подать в </w:t>
      </w:r>
      <w:r w:rsidR="00567D2D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контролирующий орган </w:t>
      </w:r>
      <w:r w:rsidR="005E65B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</w:t>
      </w:r>
      <w:r w:rsidR="00567D2D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есения к иной категории риска.</w:t>
      </w:r>
    </w:p>
    <w:p w:rsidR="006B034F" w:rsidRPr="00F0238A" w:rsidRDefault="00864AA5" w:rsidP="005E65B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highlight w:val="cyan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2.9</w:t>
      </w:r>
      <w:r w:rsidR="006B034F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При осуществлении </w:t>
      </w:r>
      <w:r w:rsidR="00514A3E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дорожного надзора</w:t>
      </w:r>
      <w:r w:rsidR="006B034F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плановые контрольные (надзорные) мероприятия не проводятся.</w:t>
      </w:r>
    </w:p>
    <w:p w:rsidR="000E67D7" w:rsidRPr="00F0238A" w:rsidRDefault="00864AA5" w:rsidP="000E67D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2.10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В отношении объектов </w:t>
      </w:r>
      <w:r w:rsidR="00CB2AD1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контроля, указанных в 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пункт</w:t>
      </w:r>
      <w:r w:rsidR="00CB2AD1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B2AD1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EA31B2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настоящего Положения, отнесенных к категории значительного, среднего или умеренного риска, обязательные профилактические визиты осуществляются с периодичностью, установленной Правительством Российской Федерации. </w:t>
      </w:r>
    </w:p>
    <w:p w:rsidR="000E67D7" w:rsidRPr="00F0238A" w:rsidRDefault="00CB2AD1" w:rsidP="000E67D7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864AA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11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отношении объектов контроля, указанных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пункте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EA31B2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0E67D7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настоящего Положения, отнесенных к категории низкого риска, обязательные профилак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тические визиты не проводятся.</w:t>
      </w:r>
    </w:p>
    <w:p w:rsidR="00CB3C16" w:rsidRPr="00F0238A" w:rsidRDefault="00CB3C16" w:rsidP="00CB3C16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2.1</w:t>
      </w:r>
      <w:r w:rsidR="00864AA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уполномоченный контролирующий орган 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разрабатывает индикаторы риска нарушения обязательных требований.</w:t>
      </w:r>
    </w:p>
    <w:p w:rsidR="00CB3C16" w:rsidRPr="00F0238A" w:rsidRDefault="00CB3C16" w:rsidP="00CB3C16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2.1</w:t>
      </w:r>
      <w:r w:rsidR="00864AA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Перечень индикаторов риска нарушения обязательных требований </w:t>
      </w:r>
      <w:r w:rsidR="00514A3E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 дорожному надзору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утверждается высшим исполнительным органом государственной власти Брянской области.</w:t>
      </w:r>
    </w:p>
    <w:p w:rsidR="006B034F" w:rsidRPr="00F0238A" w:rsidRDefault="00CB3C16" w:rsidP="00CB3C16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2.1</w:t>
      </w:r>
      <w:r w:rsidR="00864AA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</w:t>
      </w:r>
      <w:r w:rsidR="00644DBF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должностное лицо контролирующе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го органа направляет </w:t>
      </w:r>
      <w:r w:rsidR="00505985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уполномоченному должностному </w:t>
      </w:r>
      <w:r w:rsidR="00FF5A7C"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лицу контролирующего</w:t>
      </w:r>
      <w:r w:rsidRPr="00F0238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органа мотивированное представление о проведении контрольного (надзорного) мероприятия.</w:t>
      </w:r>
    </w:p>
    <w:p w:rsidR="00DC5721" w:rsidRPr="00F0238A" w:rsidRDefault="00DC5721" w:rsidP="000E7CDF">
      <w:pPr>
        <w:pStyle w:val="ConsPlusTitle"/>
        <w:widowControl/>
        <w:outlineLvl w:val="1"/>
        <w:rPr>
          <w:rFonts w:ascii="Times New Roman" w:hAnsi="Times New Roman" w:cs="Times New Roman"/>
          <w:sz w:val="28"/>
          <w:szCs w:val="28"/>
        </w:rPr>
      </w:pPr>
    </w:p>
    <w:p w:rsidR="00F33A12" w:rsidRPr="00F0238A" w:rsidRDefault="00DD17CE" w:rsidP="000E7CDF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>III</w:t>
      </w:r>
      <w:proofErr w:type="spellEnd"/>
      <w:r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33A12"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5447"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Профилактика </w:t>
      </w:r>
      <w:r w:rsidR="00226279"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рисков причинения вреда </w:t>
      </w:r>
      <w:r w:rsidR="00226279" w:rsidRPr="00F0238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(ущерба) охраняемым законом ценностям</w:t>
      </w:r>
    </w:p>
    <w:p w:rsidR="002771CA" w:rsidRPr="00F0238A" w:rsidRDefault="002771CA" w:rsidP="000E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3.1. Программа профилактики рисков причинения вреда (ущерба) охраняемым законом ценностям (далее - программа профилактики рисков) утверждается </w:t>
      </w:r>
      <w:r w:rsidR="003A546F" w:rsidRPr="00F0238A">
        <w:rPr>
          <w:rFonts w:ascii="Times New Roman" w:hAnsi="Times New Roman" w:cs="Times New Roman"/>
          <w:sz w:val="28"/>
          <w:szCs w:val="28"/>
        </w:rPr>
        <w:t>контролирующи</w:t>
      </w:r>
      <w:r w:rsidRPr="00F0238A">
        <w:rPr>
          <w:rFonts w:ascii="Times New Roman" w:hAnsi="Times New Roman" w:cs="Times New Roman"/>
          <w:sz w:val="28"/>
          <w:szCs w:val="28"/>
        </w:rPr>
        <w:t>м органом ежегодно, в срок до 20 декабря года, предшествующего году проведения профилактических мероприят</w:t>
      </w:r>
      <w:r w:rsidR="003A546F" w:rsidRPr="00F0238A">
        <w:rPr>
          <w:rFonts w:ascii="Times New Roman" w:hAnsi="Times New Roman" w:cs="Times New Roman"/>
          <w:sz w:val="28"/>
          <w:szCs w:val="28"/>
        </w:rPr>
        <w:t xml:space="preserve">ий, и размещается на </w:t>
      </w:r>
      <w:r w:rsidR="00E30648" w:rsidRPr="00F0238A">
        <w:rPr>
          <w:rFonts w:ascii="Times New Roman" w:hAnsi="Times New Roman" w:cs="Times New Roman"/>
          <w:sz w:val="28"/>
          <w:szCs w:val="28"/>
        </w:rPr>
        <w:t xml:space="preserve">сайтах контролирующих органов </w:t>
      </w:r>
      <w:r w:rsidRPr="00F0238A">
        <w:rPr>
          <w:rFonts w:ascii="Times New Roman" w:hAnsi="Times New Roman" w:cs="Times New Roman"/>
          <w:sz w:val="28"/>
          <w:szCs w:val="28"/>
        </w:rPr>
        <w:t>в течение 5 дней со дня утверждения.</w:t>
      </w:r>
    </w:p>
    <w:p w:rsidR="006C3334" w:rsidRPr="00F0238A" w:rsidRDefault="003A546F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3.2</w:t>
      </w:r>
      <w:r w:rsidR="006C3334" w:rsidRPr="00F0238A">
        <w:rPr>
          <w:rFonts w:ascii="Times New Roman" w:hAnsi="Times New Roman" w:cs="Times New Roman"/>
          <w:sz w:val="28"/>
          <w:szCs w:val="28"/>
        </w:rPr>
        <w:t xml:space="preserve">. В рамках осуществления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="006C3334"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04081E" w:rsidRPr="00F0238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6C3334" w:rsidRPr="00F0238A">
        <w:rPr>
          <w:rFonts w:ascii="Times New Roman" w:hAnsi="Times New Roman" w:cs="Times New Roman"/>
          <w:sz w:val="28"/>
          <w:szCs w:val="28"/>
        </w:rPr>
        <w:t>следующие профилактические мероприятия:</w:t>
      </w:r>
    </w:p>
    <w:p w:rsidR="00E550B3" w:rsidRPr="00F0238A" w:rsidRDefault="00E550B3" w:rsidP="00E55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3.2.1.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Pr="00F0238A">
        <w:rPr>
          <w:rFonts w:ascii="Times New Roman" w:hAnsi="Times New Roman" w:cs="Times New Roman"/>
          <w:sz w:val="28"/>
          <w:szCs w:val="28"/>
        </w:rPr>
        <w:t>, указанного в подпункте 1</w:t>
      </w:r>
      <w:r w:rsidR="006A4E5C" w:rsidRPr="00F0238A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250D92" w:rsidRPr="00F0238A">
        <w:rPr>
          <w:rFonts w:ascii="Times New Roman" w:hAnsi="Times New Roman" w:cs="Times New Roman"/>
          <w:sz w:val="28"/>
          <w:szCs w:val="28"/>
        </w:rPr>
        <w:t>3</w:t>
      </w:r>
      <w:r w:rsidR="006A4E5C" w:rsidRPr="00F0238A">
        <w:rPr>
          <w:rFonts w:ascii="Times New Roman" w:hAnsi="Times New Roman" w:cs="Times New Roman"/>
          <w:sz w:val="28"/>
          <w:szCs w:val="28"/>
        </w:rPr>
        <w:t>.</w:t>
      </w:r>
      <w:r w:rsidRPr="00F0238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нарушения обязательных требований (далее – предостережение);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5) профилактический визит;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3.2.2. в части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Pr="00F0238A">
        <w:rPr>
          <w:rFonts w:ascii="Times New Roman" w:hAnsi="Times New Roman" w:cs="Times New Roman"/>
          <w:sz w:val="28"/>
          <w:szCs w:val="28"/>
        </w:rPr>
        <w:t>, указанного в подпункте 2 пункта 1.</w:t>
      </w:r>
      <w:r w:rsidR="00250D92" w:rsidRPr="00F0238A">
        <w:rPr>
          <w:rFonts w:ascii="Times New Roman" w:hAnsi="Times New Roman" w:cs="Times New Roman"/>
          <w:sz w:val="28"/>
          <w:szCs w:val="28"/>
        </w:rPr>
        <w:t>3</w:t>
      </w:r>
      <w:r w:rsidRPr="00F0238A">
        <w:rPr>
          <w:rFonts w:ascii="Times New Roman" w:hAnsi="Times New Roman" w:cs="Times New Roman"/>
          <w:sz w:val="28"/>
          <w:szCs w:val="28"/>
        </w:rPr>
        <w:t>. настоящего Положения: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6A4E5C" w:rsidRPr="00F0238A" w:rsidRDefault="006A4E5C" w:rsidP="006A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16205A" w:rsidRPr="00F0238A" w:rsidRDefault="0016205A" w:rsidP="00162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5) профилактический визит;</w:t>
      </w:r>
    </w:p>
    <w:p w:rsidR="006C3334" w:rsidRPr="00F0238A" w:rsidRDefault="006C3334" w:rsidP="00C44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F0238A">
        <w:rPr>
          <w:rFonts w:ascii="Times New Roman" w:hAnsi="Times New Roman" w:cs="Times New Roman"/>
          <w:sz w:val="28"/>
          <w:szCs w:val="28"/>
        </w:rPr>
        <w:t>самообследова</w:t>
      </w:r>
      <w:r w:rsidR="003A546F" w:rsidRPr="00F0238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3A546F" w:rsidRPr="00F0238A">
        <w:rPr>
          <w:rFonts w:ascii="Times New Roman" w:hAnsi="Times New Roman" w:cs="Times New Roman"/>
          <w:sz w:val="28"/>
          <w:szCs w:val="28"/>
        </w:rPr>
        <w:t>.</w:t>
      </w:r>
      <w:r w:rsidR="0067049E" w:rsidRPr="00F02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B4" w:rsidRPr="00F0238A" w:rsidRDefault="002740B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3.3. Информирование контролируемых лиц по вопросам соблюдения обязательных требований осуществляется должностными лицами посредством размещения соответствующих сведений на сайтах контролирующих органов</w:t>
      </w:r>
      <w:r w:rsidR="006C2CF4" w:rsidRPr="00F0238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Pr="00F0238A">
        <w:rPr>
          <w:rFonts w:ascii="Times New Roman" w:hAnsi="Times New Roman" w:cs="Times New Roman"/>
          <w:sz w:val="28"/>
          <w:szCs w:val="28"/>
        </w:rPr>
        <w:t xml:space="preserve"> 46 Федерального закона </w:t>
      </w:r>
      <w:r w:rsidR="006C2CF4" w:rsidRPr="00F0238A">
        <w:rPr>
          <w:rFonts w:ascii="Times New Roman" w:hAnsi="Times New Roman" w:cs="Times New Roman"/>
          <w:sz w:val="28"/>
          <w:szCs w:val="28"/>
        </w:rPr>
        <w:t>№ 248-ФЗ.</w:t>
      </w:r>
    </w:p>
    <w:p w:rsidR="006C3334" w:rsidRPr="00F0238A" w:rsidRDefault="00C4440B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3334" w:rsidRPr="00F0238A">
        <w:rPr>
          <w:rFonts w:ascii="Times New Roman" w:hAnsi="Times New Roman" w:cs="Times New Roman"/>
          <w:sz w:val="28"/>
          <w:szCs w:val="28"/>
        </w:rPr>
        <w:t>.</w:t>
      </w:r>
      <w:r w:rsidR="0016205A" w:rsidRPr="00F0238A">
        <w:rPr>
          <w:rFonts w:ascii="Times New Roman" w:hAnsi="Times New Roman" w:cs="Times New Roman"/>
          <w:sz w:val="28"/>
          <w:szCs w:val="28"/>
        </w:rPr>
        <w:t>4</w:t>
      </w:r>
      <w:r w:rsidRPr="00F0238A">
        <w:rPr>
          <w:rFonts w:ascii="Times New Roman" w:hAnsi="Times New Roman" w:cs="Times New Roman"/>
          <w:sz w:val="28"/>
          <w:szCs w:val="28"/>
        </w:rPr>
        <w:t>.</w:t>
      </w:r>
      <w:r w:rsidR="006C3334"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505985" w:rsidRPr="00F0238A">
        <w:rPr>
          <w:rFonts w:ascii="Times New Roman" w:hAnsi="Times New Roman" w:cs="Times New Roman"/>
          <w:sz w:val="28"/>
          <w:szCs w:val="28"/>
        </w:rPr>
        <w:t>Д</w:t>
      </w:r>
      <w:r w:rsidR="006C2CF4" w:rsidRPr="00F0238A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6C3334" w:rsidRPr="00F0238A">
        <w:rPr>
          <w:rFonts w:ascii="Times New Roman" w:hAnsi="Times New Roman" w:cs="Times New Roman"/>
          <w:sz w:val="28"/>
          <w:szCs w:val="28"/>
        </w:rPr>
        <w:t>размещают и поддерживают в актуальном состоянии на</w:t>
      </w:r>
      <w:r w:rsidRPr="00F0238A">
        <w:t xml:space="preserve"> </w:t>
      </w:r>
      <w:r w:rsidRPr="00F0238A">
        <w:rPr>
          <w:rFonts w:ascii="Times New Roman" w:hAnsi="Times New Roman" w:cs="Times New Roman"/>
          <w:sz w:val="28"/>
          <w:szCs w:val="28"/>
        </w:rPr>
        <w:t>сайтах контролирующих органов</w:t>
      </w:r>
      <w:r w:rsidR="006C3334" w:rsidRPr="00F0238A">
        <w:rPr>
          <w:rFonts w:ascii="Times New Roman" w:hAnsi="Times New Roman" w:cs="Times New Roman"/>
          <w:sz w:val="28"/>
          <w:szCs w:val="28"/>
        </w:rPr>
        <w:t>: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</w:t>
      </w:r>
      <w:r w:rsidR="00514A3E" w:rsidRPr="00F0238A">
        <w:t xml:space="preserve">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</w:t>
      </w:r>
      <w:r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514A3E" w:rsidRPr="00F0238A">
        <w:rPr>
          <w:rFonts w:ascii="Times New Roman" w:hAnsi="Times New Roman" w:cs="Times New Roman"/>
          <w:sz w:val="28"/>
          <w:szCs w:val="28"/>
        </w:rPr>
        <w:t>надзора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</w:t>
      </w:r>
      <w:r w:rsidR="00514A3E" w:rsidRPr="00F0238A">
        <w:rPr>
          <w:rFonts w:ascii="Times New Roman" w:hAnsi="Times New Roman" w:cs="Times New Roman"/>
          <w:sz w:val="28"/>
          <w:szCs w:val="28"/>
        </w:rPr>
        <w:t>дорожного надзора</w:t>
      </w:r>
      <w:r w:rsidRPr="00F0238A">
        <w:rPr>
          <w:rFonts w:ascii="Times New Roman" w:hAnsi="Times New Roman" w:cs="Times New Roman"/>
          <w:sz w:val="28"/>
          <w:szCs w:val="28"/>
        </w:rPr>
        <w:t>, о сроках и порядке их вступления в силу;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</w:t>
      </w:r>
      <w:r w:rsidR="00C4440B" w:rsidRPr="00F0238A">
        <w:rPr>
          <w:rFonts w:ascii="Times New Roman" w:hAnsi="Times New Roman" w:cs="Times New Roman"/>
          <w:sz w:val="28"/>
          <w:szCs w:val="28"/>
        </w:rPr>
        <w:t>м законом от 31 июля 2020 года № 247-ФЗ «</w:t>
      </w:r>
      <w:r w:rsidRPr="00F0238A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C4440B" w:rsidRPr="00F0238A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:rsidR="006C3334" w:rsidRPr="00F0238A" w:rsidRDefault="00C4440B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6) перечень объектов контроля </w:t>
      </w:r>
      <w:r w:rsidR="006C3334" w:rsidRPr="00F0238A">
        <w:rPr>
          <w:rFonts w:ascii="Times New Roman" w:hAnsi="Times New Roman" w:cs="Times New Roman"/>
          <w:sz w:val="28"/>
          <w:szCs w:val="28"/>
        </w:rPr>
        <w:t>с указанием категории риска;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7) программу профилактики рисков;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8) исчерпывающий перечень сведений, которые могут запрашиваться у контролируемого лица;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9) сведения о способах получения консультаций по вопросам соблюдения обязательных требований;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10) сведения о порядке досудебного обжалования решений </w:t>
      </w:r>
      <w:r w:rsidR="00C4440B" w:rsidRPr="00F0238A">
        <w:rPr>
          <w:rFonts w:ascii="Times New Roman" w:hAnsi="Times New Roman" w:cs="Times New Roman"/>
          <w:sz w:val="28"/>
          <w:szCs w:val="28"/>
        </w:rPr>
        <w:t xml:space="preserve">контролирующих </w:t>
      </w:r>
      <w:r w:rsidRPr="00F0238A">
        <w:rPr>
          <w:rFonts w:ascii="Times New Roman" w:hAnsi="Times New Roman" w:cs="Times New Roman"/>
          <w:sz w:val="28"/>
          <w:szCs w:val="28"/>
        </w:rPr>
        <w:t>органов, действий (бездействия) должностных лиц;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11) доклады, содержащие результаты обобщения правоприменительной практики;</w:t>
      </w:r>
    </w:p>
    <w:p w:rsidR="006C3334" w:rsidRPr="00F0238A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12) доклады о </w:t>
      </w:r>
      <w:r w:rsidR="00241F1D" w:rsidRPr="00F0238A">
        <w:rPr>
          <w:rFonts w:ascii="Times New Roman" w:hAnsi="Times New Roman" w:cs="Times New Roman"/>
          <w:sz w:val="28"/>
          <w:szCs w:val="28"/>
        </w:rPr>
        <w:t>дорожном</w:t>
      </w:r>
      <w:r w:rsidR="00514A3E" w:rsidRPr="00F0238A">
        <w:rPr>
          <w:rFonts w:ascii="Times New Roman" w:hAnsi="Times New Roman" w:cs="Times New Roman"/>
          <w:sz w:val="28"/>
          <w:szCs w:val="28"/>
        </w:rPr>
        <w:t xml:space="preserve"> </w:t>
      </w:r>
      <w:r w:rsidR="00C4440B" w:rsidRPr="00F0238A">
        <w:rPr>
          <w:rFonts w:ascii="Times New Roman" w:hAnsi="Times New Roman" w:cs="Times New Roman"/>
          <w:sz w:val="28"/>
          <w:szCs w:val="28"/>
        </w:rPr>
        <w:t>надзоре</w:t>
      </w:r>
      <w:r w:rsidRPr="00F0238A">
        <w:rPr>
          <w:rFonts w:ascii="Times New Roman" w:hAnsi="Times New Roman" w:cs="Times New Roman"/>
          <w:sz w:val="28"/>
          <w:szCs w:val="28"/>
        </w:rPr>
        <w:t>;</w:t>
      </w:r>
    </w:p>
    <w:p w:rsidR="006C3334" w:rsidRPr="006C3334" w:rsidRDefault="006C3334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 xml:space="preserve">13)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программами </w:t>
      </w:r>
      <w:r w:rsidRPr="006C3334">
        <w:rPr>
          <w:rFonts w:ascii="Times New Roman" w:hAnsi="Times New Roman" w:cs="Times New Roman"/>
          <w:sz w:val="28"/>
          <w:szCs w:val="28"/>
        </w:rPr>
        <w:t>профилактики рисков причинения вреда.</w:t>
      </w:r>
    </w:p>
    <w:p w:rsidR="006C3334" w:rsidRPr="00A327C5" w:rsidRDefault="00A327C5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7C5">
        <w:rPr>
          <w:rFonts w:ascii="Times New Roman" w:hAnsi="Times New Roman" w:cs="Times New Roman"/>
          <w:sz w:val="28"/>
          <w:szCs w:val="28"/>
        </w:rPr>
        <w:t>3</w:t>
      </w:r>
      <w:r w:rsidR="006C3334" w:rsidRPr="00A327C5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5</w:t>
      </w:r>
      <w:r w:rsidR="006C2CF4">
        <w:rPr>
          <w:rFonts w:ascii="Times New Roman" w:hAnsi="Times New Roman" w:cs="Times New Roman"/>
          <w:sz w:val="28"/>
          <w:szCs w:val="28"/>
        </w:rPr>
        <w:t>.</w:t>
      </w:r>
      <w:r w:rsidR="006C3334" w:rsidRPr="00A327C5">
        <w:rPr>
          <w:rFonts w:ascii="Times New Roman" w:hAnsi="Times New Roman" w:cs="Times New Roman"/>
          <w:sz w:val="28"/>
          <w:szCs w:val="28"/>
        </w:rPr>
        <w:t xml:space="preserve"> Доклад о правоприменительной практике в пределах полномочий готовится </w:t>
      </w:r>
      <w:r w:rsidRPr="00A327C5">
        <w:rPr>
          <w:rFonts w:ascii="Times New Roman" w:hAnsi="Times New Roman" w:cs="Times New Roman"/>
          <w:sz w:val="28"/>
          <w:szCs w:val="28"/>
        </w:rPr>
        <w:t xml:space="preserve">контролирующими органами </w:t>
      </w:r>
      <w:r w:rsidR="006C3334" w:rsidRPr="00A327C5">
        <w:rPr>
          <w:rFonts w:ascii="Times New Roman" w:hAnsi="Times New Roman" w:cs="Times New Roman"/>
          <w:sz w:val="28"/>
          <w:szCs w:val="28"/>
        </w:rPr>
        <w:t>не позднее 1 марта года, следующего за отчетным.</w:t>
      </w:r>
    </w:p>
    <w:p w:rsidR="006C3334" w:rsidRPr="006C3334" w:rsidRDefault="00A327C5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A327C5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A327C5">
        <w:rPr>
          <w:rFonts w:ascii="Times New Roman" w:hAnsi="Times New Roman" w:cs="Times New Roman"/>
          <w:sz w:val="28"/>
          <w:szCs w:val="28"/>
        </w:rPr>
        <w:t xml:space="preserve"> Доклад о правоприменительной практике утверждается совместным приказом </w:t>
      </w:r>
      <w:r w:rsidRPr="00A327C5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контролирующих органов </w:t>
      </w:r>
      <w:r w:rsidR="006C3334" w:rsidRPr="00A327C5">
        <w:rPr>
          <w:rFonts w:ascii="Times New Roman" w:hAnsi="Times New Roman" w:cs="Times New Roman"/>
          <w:sz w:val="28"/>
          <w:szCs w:val="28"/>
        </w:rPr>
        <w:t xml:space="preserve">и размещается </w:t>
      </w:r>
      <w:r w:rsidRPr="00A327C5">
        <w:rPr>
          <w:rFonts w:ascii="Times New Roman" w:hAnsi="Times New Roman" w:cs="Times New Roman"/>
          <w:sz w:val="28"/>
          <w:szCs w:val="28"/>
        </w:rPr>
        <w:t xml:space="preserve">на сайтах контролирующих органов </w:t>
      </w:r>
      <w:r w:rsidR="00334896">
        <w:rPr>
          <w:rFonts w:ascii="Times New Roman" w:hAnsi="Times New Roman" w:cs="Times New Roman"/>
          <w:sz w:val="28"/>
          <w:szCs w:val="28"/>
        </w:rPr>
        <w:t>в срок до трех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дней со дня утверждения доклада.</w:t>
      </w:r>
    </w:p>
    <w:p w:rsidR="006C3334" w:rsidRPr="006C3334" w:rsidRDefault="00A327C5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В случае наличия у </w:t>
      </w:r>
      <w:r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Pr="00A327C5">
        <w:rPr>
          <w:rFonts w:ascii="Times New Roman" w:hAnsi="Times New Roman" w:cs="Times New Roman"/>
          <w:sz w:val="28"/>
          <w:szCs w:val="28"/>
        </w:rPr>
        <w:t xml:space="preserve"> 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6C3334" w:rsidRPr="006C3334">
        <w:rPr>
          <w:rFonts w:ascii="Times New Roman" w:hAnsi="Times New Roman" w:cs="Times New Roman"/>
          <w:sz w:val="28"/>
          <w:szCs w:val="28"/>
        </w:rPr>
        <w:lastRenderedPageBreak/>
        <w:t xml:space="preserve">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>контролирующий орган</w:t>
      </w:r>
      <w:r w:rsidRPr="00A327C5">
        <w:rPr>
          <w:rFonts w:ascii="Times New Roman" w:hAnsi="Times New Roman" w:cs="Times New Roman"/>
          <w:sz w:val="28"/>
          <w:szCs w:val="28"/>
        </w:rPr>
        <w:t xml:space="preserve"> </w:t>
      </w:r>
      <w:r w:rsidR="006C3334" w:rsidRPr="006C3334">
        <w:rPr>
          <w:rFonts w:ascii="Times New Roman" w:hAnsi="Times New Roman" w:cs="Times New Roman"/>
          <w:sz w:val="28"/>
          <w:szCs w:val="28"/>
        </w:rPr>
        <w:t>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6C3334" w:rsidRPr="004F08E3" w:rsidRDefault="004F08E3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4F08E3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4F08E3">
        <w:rPr>
          <w:rFonts w:ascii="Times New Roman" w:hAnsi="Times New Roman" w:cs="Times New Roman"/>
          <w:sz w:val="28"/>
          <w:szCs w:val="28"/>
        </w:rPr>
        <w:t xml:space="preserve"> Предостережение объявляется и направляется контролируемому лицу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6C3334" w:rsidRPr="006C3334" w:rsidRDefault="004F08E3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3">
        <w:rPr>
          <w:rFonts w:ascii="Times New Roman" w:hAnsi="Times New Roman" w:cs="Times New Roman"/>
          <w:sz w:val="28"/>
          <w:szCs w:val="28"/>
        </w:rPr>
        <w:t>3</w:t>
      </w:r>
      <w:r w:rsidR="006C3334" w:rsidRPr="004F08E3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9</w:t>
      </w:r>
      <w:r w:rsidRPr="004F08E3">
        <w:rPr>
          <w:rFonts w:ascii="Times New Roman" w:hAnsi="Times New Roman" w:cs="Times New Roman"/>
          <w:sz w:val="28"/>
          <w:szCs w:val="28"/>
        </w:rPr>
        <w:t>.</w:t>
      </w:r>
      <w:r w:rsidR="006C3334" w:rsidRPr="004F08E3">
        <w:rPr>
          <w:rFonts w:ascii="Times New Roman" w:hAnsi="Times New Roman" w:cs="Times New Roman"/>
          <w:sz w:val="28"/>
          <w:szCs w:val="28"/>
        </w:rPr>
        <w:t xml:space="preserve"> Предостережение не может содержать требования о предоставлении контролируе</w:t>
      </w:r>
      <w:r w:rsidRPr="004F08E3">
        <w:rPr>
          <w:rFonts w:ascii="Times New Roman" w:hAnsi="Times New Roman" w:cs="Times New Roman"/>
          <w:sz w:val="28"/>
          <w:szCs w:val="28"/>
        </w:rPr>
        <w:t>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334" w:rsidRPr="006C3334" w:rsidRDefault="00575AB1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после получения предостережения </w:t>
      </w:r>
      <w:r>
        <w:rPr>
          <w:rFonts w:ascii="Times New Roman" w:hAnsi="Times New Roman" w:cs="Times New Roman"/>
          <w:sz w:val="28"/>
          <w:szCs w:val="28"/>
        </w:rPr>
        <w:t>подать в контролирующий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орган возражение в отношении указанного предостережения в течение </w:t>
      </w:r>
      <w:r w:rsidR="0016205A">
        <w:rPr>
          <w:rFonts w:ascii="Times New Roman" w:hAnsi="Times New Roman" w:cs="Times New Roman"/>
          <w:sz w:val="28"/>
          <w:szCs w:val="28"/>
        </w:rPr>
        <w:t>десяти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получения.</w:t>
      </w:r>
    </w:p>
    <w:p w:rsidR="006C3334" w:rsidRPr="006C3334" w:rsidRDefault="0016205A" w:rsidP="00F27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6C2CF4">
        <w:rPr>
          <w:rFonts w:ascii="Times New Roman" w:hAnsi="Times New Roman" w:cs="Times New Roman"/>
          <w:sz w:val="28"/>
          <w:szCs w:val="28"/>
        </w:rPr>
        <w:t>.</w:t>
      </w:r>
      <w:r w:rsidR="002740B4">
        <w:rPr>
          <w:rFonts w:ascii="Times New Roman" w:hAnsi="Times New Roman" w:cs="Times New Roman"/>
          <w:sz w:val="28"/>
          <w:szCs w:val="28"/>
        </w:rPr>
        <w:t xml:space="preserve"> В</w:t>
      </w:r>
      <w:r w:rsidR="00F27173" w:rsidRPr="00F27173">
        <w:rPr>
          <w:rFonts w:ascii="Times New Roman" w:hAnsi="Times New Roman" w:cs="Times New Roman"/>
          <w:sz w:val="28"/>
          <w:szCs w:val="28"/>
        </w:rPr>
        <w:t xml:space="preserve">озражение в отношении предостережения направляется контролируемым лицом в виде электронного документа, подписанного в соответствии с пунктом 6 статьи 21 Федерального закона </w:t>
      </w:r>
      <w:r w:rsidR="00F27173">
        <w:rPr>
          <w:rFonts w:ascii="Times New Roman" w:hAnsi="Times New Roman" w:cs="Times New Roman"/>
          <w:sz w:val="28"/>
          <w:szCs w:val="28"/>
        </w:rPr>
        <w:t>№ 248-ФЗ</w:t>
      </w:r>
      <w:r w:rsidR="00F27173" w:rsidRPr="00F27173">
        <w:rPr>
          <w:rFonts w:ascii="Times New Roman" w:hAnsi="Times New Roman" w:cs="Times New Roman"/>
          <w:sz w:val="28"/>
          <w:szCs w:val="28"/>
        </w:rPr>
        <w:t xml:space="preserve">, на указанный в предостережении адрес электронной почты, либо с использованием </w:t>
      </w:r>
      <w:r w:rsidR="00F27173">
        <w:rPr>
          <w:rFonts w:ascii="Times New Roman" w:hAnsi="Times New Roman" w:cs="Times New Roman"/>
          <w:sz w:val="28"/>
          <w:szCs w:val="28"/>
        </w:rPr>
        <w:t>единого</w:t>
      </w:r>
      <w:r w:rsidR="00F27173" w:rsidRPr="00F2717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27173">
        <w:rPr>
          <w:rFonts w:ascii="Times New Roman" w:hAnsi="Times New Roman" w:cs="Times New Roman"/>
          <w:sz w:val="28"/>
          <w:szCs w:val="28"/>
        </w:rPr>
        <w:t>а</w:t>
      </w:r>
      <w:r w:rsidR="00F27173" w:rsidRPr="00F2717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6C3334" w:rsidRPr="006C3334">
        <w:rPr>
          <w:rFonts w:ascii="Times New Roman" w:hAnsi="Times New Roman" w:cs="Times New Roman"/>
          <w:sz w:val="28"/>
          <w:szCs w:val="28"/>
        </w:rPr>
        <w:t>;</w:t>
      </w:r>
    </w:p>
    <w:p w:rsidR="006C3334" w:rsidRPr="006C3334" w:rsidRDefault="0016205A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C2CF4">
        <w:rPr>
          <w:rFonts w:ascii="Times New Roman" w:hAnsi="Times New Roman" w:cs="Times New Roman"/>
          <w:sz w:val="28"/>
          <w:szCs w:val="28"/>
        </w:rPr>
        <w:t>.</w:t>
      </w:r>
      <w:r w:rsidR="002740B4">
        <w:rPr>
          <w:rFonts w:ascii="Times New Roman" w:hAnsi="Times New Roman" w:cs="Times New Roman"/>
          <w:sz w:val="28"/>
          <w:szCs w:val="28"/>
        </w:rPr>
        <w:t xml:space="preserve"> В</w:t>
      </w:r>
      <w:r w:rsidR="002740B4" w:rsidRPr="002740B4">
        <w:rPr>
          <w:rFonts w:ascii="Times New Roman" w:hAnsi="Times New Roman" w:cs="Times New Roman"/>
          <w:sz w:val="28"/>
          <w:szCs w:val="28"/>
        </w:rPr>
        <w:t>озражение в отношении предостережения должно содержать</w:t>
      </w:r>
      <w:r w:rsidR="006C3334" w:rsidRPr="006C3334">
        <w:rPr>
          <w:rFonts w:ascii="Times New Roman" w:hAnsi="Times New Roman" w:cs="Times New Roman"/>
          <w:sz w:val="28"/>
          <w:szCs w:val="28"/>
        </w:rPr>
        <w:t>:</w:t>
      </w:r>
    </w:p>
    <w:p w:rsidR="002740B4" w:rsidRDefault="002740B4" w:rsidP="00274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B4">
        <w:rPr>
          <w:rFonts w:ascii="Times New Roman" w:hAnsi="Times New Roman" w:cs="Times New Roman"/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740B4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40B4">
        <w:rPr>
          <w:rFonts w:ascii="Times New Roman" w:hAnsi="Times New Roman" w:cs="Times New Roman"/>
          <w:sz w:val="28"/>
          <w:szCs w:val="28"/>
        </w:rPr>
        <w:t xml:space="preserve">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2740B4" w:rsidRPr="002740B4" w:rsidRDefault="002740B4" w:rsidP="00274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B4">
        <w:rPr>
          <w:rFonts w:ascii="Times New Roman" w:hAnsi="Times New Roman" w:cs="Times New Roman"/>
          <w:sz w:val="28"/>
          <w:szCs w:val="28"/>
        </w:rPr>
        <w:t>б) сведения о предостережении (дату и номер) и должностном лице, направившем такое предостережение;</w:t>
      </w:r>
    </w:p>
    <w:p w:rsidR="002740B4" w:rsidRDefault="002740B4" w:rsidP="00274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0B4">
        <w:rPr>
          <w:rFonts w:ascii="Times New Roman" w:hAnsi="Times New Roman" w:cs="Times New Roman"/>
          <w:sz w:val="28"/>
          <w:szCs w:val="28"/>
        </w:rPr>
        <w:t>в)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 с приложением документов, подтверждающих обоснованность своей позиции, или их заверенных копий (если контролируемо</w:t>
      </w:r>
      <w:r>
        <w:rPr>
          <w:rFonts w:ascii="Times New Roman" w:hAnsi="Times New Roman" w:cs="Times New Roman"/>
          <w:sz w:val="28"/>
          <w:szCs w:val="28"/>
        </w:rPr>
        <w:t>е лицо считает это необходимым).</w:t>
      </w:r>
    </w:p>
    <w:p w:rsidR="002740B4" w:rsidRPr="00C1052D" w:rsidRDefault="0016205A" w:rsidP="0027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740B4" w:rsidRPr="00C1052D">
        <w:rPr>
          <w:rFonts w:ascii="Times New Roman" w:hAnsi="Times New Roman" w:cs="Times New Roman"/>
          <w:sz w:val="28"/>
          <w:szCs w:val="28"/>
        </w:rPr>
        <w:t>. В случае если возражение в отношении предостережения не содержит обязательных сведений,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перечисленных выше, в течение тех</w:t>
      </w:r>
      <w:r w:rsidR="002740B4" w:rsidRPr="00C1052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C1052D" w:rsidRPr="00C1052D">
        <w:rPr>
          <w:rFonts w:ascii="Times New Roman" w:hAnsi="Times New Roman" w:cs="Times New Roman"/>
          <w:sz w:val="28"/>
          <w:szCs w:val="28"/>
        </w:rPr>
        <w:t xml:space="preserve">контролирующий орган </w:t>
      </w:r>
      <w:r w:rsidR="002740B4" w:rsidRPr="00C1052D">
        <w:rPr>
          <w:rFonts w:ascii="Times New Roman" w:hAnsi="Times New Roman" w:cs="Times New Roman"/>
          <w:sz w:val="28"/>
          <w:szCs w:val="28"/>
        </w:rPr>
        <w:t>оно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2740B4" w:rsidRPr="00C1052D" w:rsidRDefault="0016205A" w:rsidP="0027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3.14</w:t>
      </w:r>
      <w:r w:rsidR="002740B4" w:rsidRPr="00C1052D">
        <w:rPr>
          <w:rFonts w:ascii="Times New Roman" w:hAnsi="Times New Roman" w:cs="Times New Roman"/>
          <w:sz w:val="28"/>
          <w:szCs w:val="28"/>
        </w:rPr>
        <w:t xml:space="preserve">. Возражения в отношении предостережения рассматривается </w:t>
      </w:r>
      <w:r w:rsidR="00C1052D" w:rsidRPr="00C1052D">
        <w:rPr>
          <w:rFonts w:ascii="Times New Roman" w:hAnsi="Times New Roman" w:cs="Times New Roman"/>
          <w:sz w:val="28"/>
          <w:szCs w:val="28"/>
        </w:rPr>
        <w:t>к</w:t>
      </w:r>
      <w:r w:rsidR="00E5528D">
        <w:rPr>
          <w:rFonts w:ascii="Times New Roman" w:hAnsi="Times New Roman" w:cs="Times New Roman"/>
          <w:sz w:val="28"/>
          <w:szCs w:val="28"/>
        </w:rPr>
        <w:t>онтролирующи</w:t>
      </w:r>
      <w:r w:rsidR="00C1052D" w:rsidRPr="00C1052D">
        <w:rPr>
          <w:rFonts w:ascii="Times New Roman" w:hAnsi="Times New Roman" w:cs="Times New Roman"/>
          <w:sz w:val="28"/>
          <w:szCs w:val="28"/>
        </w:rPr>
        <w:t>м органом</w:t>
      </w:r>
      <w:r>
        <w:rPr>
          <w:rFonts w:ascii="Times New Roman" w:hAnsi="Times New Roman" w:cs="Times New Roman"/>
          <w:sz w:val="28"/>
          <w:szCs w:val="28"/>
        </w:rPr>
        <w:t xml:space="preserve"> в течение пятнадцати</w:t>
      </w:r>
      <w:r w:rsidR="002740B4" w:rsidRPr="00C1052D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</w:t>
      </w:r>
      <w:r w:rsidR="00C1052D" w:rsidRPr="00C1052D">
        <w:rPr>
          <w:rFonts w:ascii="Times New Roman" w:hAnsi="Times New Roman" w:cs="Times New Roman"/>
          <w:sz w:val="28"/>
          <w:szCs w:val="28"/>
        </w:rPr>
        <w:t>пления в контролирующий</w:t>
      </w:r>
      <w:r w:rsidR="002740B4" w:rsidRPr="00C1052D">
        <w:rPr>
          <w:rFonts w:ascii="Times New Roman" w:hAnsi="Times New Roman" w:cs="Times New Roman"/>
          <w:sz w:val="28"/>
          <w:szCs w:val="28"/>
        </w:rPr>
        <w:t xml:space="preserve"> орган. </w:t>
      </w:r>
    </w:p>
    <w:p w:rsidR="002740B4" w:rsidRPr="00644DBF" w:rsidRDefault="0016205A" w:rsidP="0027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2740B4" w:rsidRPr="00644DB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E5528D" w:rsidRPr="00644DBF">
        <w:rPr>
          <w:rFonts w:ascii="Times New Roman" w:hAnsi="Times New Roman" w:cs="Times New Roman"/>
          <w:sz w:val="28"/>
          <w:szCs w:val="28"/>
        </w:rPr>
        <w:t xml:space="preserve">контролирующим органом </w:t>
      </w:r>
      <w:r w:rsidR="002740B4" w:rsidRPr="00644DBF">
        <w:rPr>
          <w:rFonts w:ascii="Times New Roman" w:hAnsi="Times New Roman" w:cs="Times New Roman"/>
          <w:sz w:val="28"/>
          <w:szCs w:val="28"/>
        </w:rPr>
        <w:t>возражения в отношении предостережения принимается одно из следующих решений:</w:t>
      </w:r>
    </w:p>
    <w:p w:rsidR="002740B4" w:rsidRPr="00644DBF" w:rsidRDefault="002740B4" w:rsidP="0027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BF">
        <w:rPr>
          <w:rFonts w:ascii="Times New Roman" w:hAnsi="Times New Roman" w:cs="Times New Roman"/>
          <w:sz w:val="28"/>
          <w:szCs w:val="28"/>
        </w:rPr>
        <w:t>а) об оставлении предостережения без изменения;</w:t>
      </w:r>
    </w:p>
    <w:p w:rsidR="002740B4" w:rsidRPr="00644DBF" w:rsidRDefault="002740B4" w:rsidP="0027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BF">
        <w:rPr>
          <w:rFonts w:ascii="Times New Roman" w:hAnsi="Times New Roman" w:cs="Times New Roman"/>
          <w:sz w:val="28"/>
          <w:szCs w:val="28"/>
        </w:rPr>
        <w:t>б) об отмене предостережения.</w:t>
      </w:r>
    </w:p>
    <w:p w:rsidR="002740B4" w:rsidRPr="00644DBF" w:rsidRDefault="0016205A" w:rsidP="00A9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2740B4" w:rsidRPr="00644DBF">
        <w:rPr>
          <w:rFonts w:ascii="Times New Roman" w:hAnsi="Times New Roman" w:cs="Times New Roman"/>
          <w:sz w:val="28"/>
          <w:szCs w:val="28"/>
        </w:rPr>
        <w:t>. Информация о принятом решен</w:t>
      </w:r>
      <w:r w:rsidR="00241F1D">
        <w:rPr>
          <w:rFonts w:ascii="Times New Roman" w:hAnsi="Times New Roman" w:cs="Times New Roman"/>
          <w:sz w:val="28"/>
          <w:szCs w:val="28"/>
        </w:rPr>
        <w:t>ии, предусмотренном пунктом 3.15</w:t>
      </w:r>
      <w:r w:rsidR="002740B4" w:rsidRPr="00644DBF">
        <w:rPr>
          <w:rFonts w:ascii="Times New Roman" w:hAnsi="Times New Roman" w:cs="Times New Roman"/>
          <w:sz w:val="28"/>
          <w:szCs w:val="28"/>
        </w:rPr>
        <w:t>. настоящего Положения,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:rsidR="006C3334" w:rsidRDefault="00A95EF3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</w:t>
      </w:r>
      <w:r w:rsidR="00505985">
        <w:rPr>
          <w:rFonts w:ascii="Times New Roman" w:hAnsi="Times New Roman" w:cs="Times New Roman"/>
          <w:sz w:val="28"/>
          <w:szCs w:val="28"/>
        </w:rPr>
        <w:t>Д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олжностные лица предоставляют консультирование по вопросам, связанным с организацией и осуществлением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191B67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, в соответствии с положениями статьи 50 Федерального закона № 248-ФЗ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</w:p>
    <w:p w:rsidR="00923D66" w:rsidRPr="006C3334" w:rsidRDefault="0016205A" w:rsidP="00A9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A95EF3">
        <w:rPr>
          <w:rFonts w:ascii="Times New Roman" w:hAnsi="Times New Roman" w:cs="Times New Roman"/>
          <w:sz w:val="28"/>
          <w:szCs w:val="28"/>
        </w:rPr>
        <w:t xml:space="preserve">. </w:t>
      </w:r>
      <w:r w:rsidR="00A95EF3" w:rsidRPr="00A95EF3">
        <w:rPr>
          <w:rFonts w:ascii="Times New Roman" w:hAnsi="Times New Roman" w:cs="Times New Roman"/>
          <w:sz w:val="28"/>
          <w:szCs w:val="28"/>
        </w:rPr>
        <w:t xml:space="preserve">Запись на консультирование может производиться с использованием </w:t>
      </w:r>
      <w:r w:rsidR="00A95EF3">
        <w:rPr>
          <w:rFonts w:ascii="Times New Roman" w:hAnsi="Times New Roman" w:cs="Times New Roman"/>
          <w:sz w:val="28"/>
          <w:szCs w:val="28"/>
        </w:rPr>
        <w:t>единого</w:t>
      </w:r>
      <w:r w:rsidR="00A95EF3" w:rsidRPr="00A95EF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A95EF3">
        <w:rPr>
          <w:rFonts w:ascii="Times New Roman" w:hAnsi="Times New Roman" w:cs="Times New Roman"/>
          <w:sz w:val="28"/>
          <w:szCs w:val="28"/>
        </w:rPr>
        <w:t>а</w:t>
      </w:r>
      <w:r w:rsidR="00A95EF3" w:rsidRPr="00A95EF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6C3334" w:rsidRPr="006C3334" w:rsidRDefault="00A95EF3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Консультирование может осуществляться должностным лицом </w:t>
      </w:r>
      <w:r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6C3334" w:rsidRPr="006C3334" w:rsidRDefault="002B7BD9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</w:t>
      </w:r>
      <w:r>
        <w:rPr>
          <w:rFonts w:ascii="Times New Roman" w:hAnsi="Times New Roman" w:cs="Times New Roman"/>
          <w:sz w:val="28"/>
          <w:szCs w:val="28"/>
        </w:rPr>
        <w:t>контролирующим органом</w:t>
      </w:r>
      <w:r w:rsidRPr="002B7BD9">
        <w:rPr>
          <w:rFonts w:ascii="Times New Roman" w:hAnsi="Times New Roman" w:cs="Times New Roman"/>
          <w:sz w:val="28"/>
          <w:szCs w:val="28"/>
        </w:rPr>
        <w:t xml:space="preserve"> 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6C3334" w:rsidRPr="002B7BD9">
        <w:rPr>
          <w:rFonts w:ascii="Times New Roman" w:hAnsi="Times New Roman" w:cs="Times New Roman"/>
          <w:sz w:val="28"/>
          <w:szCs w:val="28"/>
        </w:rPr>
        <w:t xml:space="preserve">полномочий по вопросам соблюдения обязательных требований, указанных в пункте </w:t>
      </w:r>
      <w:r w:rsidRPr="002B7BD9">
        <w:rPr>
          <w:rFonts w:ascii="Times New Roman" w:hAnsi="Times New Roman" w:cs="Times New Roman"/>
          <w:sz w:val="28"/>
          <w:szCs w:val="28"/>
        </w:rPr>
        <w:t>1.</w:t>
      </w:r>
      <w:r w:rsidR="006C3334" w:rsidRPr="002B7BD9">
        <w:rPr>
          <w:rFonts w:ascii="Times New Roman" w:hAnsi="Times New Roman" w:cs="Times New Roman"/>
          <w:sz w:val="28"/>
          <w:szCs w:val="28"/>
        </w:rPr>
        <w:t>2</w:t>
      </w:r>
      <w:r w:rsidRPr="002B7BD9">
        <w:rPr>
          <w:rFonts w:ascii="Times New Roman" w:hAnsi="Times New Roman" w:cs="Times New Roman"/>
          <w:sz w:val="28"/>
          <w:szCs w:val="28"/>
        </w:rPr>
        <w:t>.</w:t>
      </w:r>
      <w:r w:rsidR="006C3334" w:rsidRPr="002B7BD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C3334" w:rsidRPr="006C3334">
        <w:rPr>
          <w:rFonts w:ascii="Times New Roman" w:hAnsi="Times New Roman" w:cs="Times New Roman"/>
          <w:sz w:val="28"/>
          <w:szCs w:val="28"/>
        </w:rPr>
        <w:t>. Продолжительность времени консультирования одного контролируемого лица по телефону, посредством видео-конференц-связи, на личн</w:t>
      </w:r>
      <w:r w:rsidR="0016205A">
        <w:rPr>
          <w:rFonts w:ascii="Times New Roman" w:hAnsi="Times New Roman" w:cs="Times New Roman"/>
          <w:sz w:val="28"/>
          <w:szCs w:val="28"/>
        </w:rPr>
        <w:t>ом приеме не должна превышать пятнадцать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C3334" w:rsidRPr="00B34569" w:rsidRDefault="00B34569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334" w:rsidRPr="00B34569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334" w:rsidRPr="00B34569">
        <w:rPr>
          <w:rFonts w:ascii="Times New Roman" w:hAnsi="Times New Roman" w:cs="Times New Roman"/>
          <w:sz w:val="28"/>
          <w:szCs w:val="28"/>
        </w:rPr>
        <w:t xml:space="preserve">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ответа, который предоставляется в соответствии с требованиями, установленными Федераль</w:t>
      </w:r>
      <w:r w:rsidRPr="00B34569">
        <w:rPr>
          <w:rFonts w:ascii="Times New Roman" w:hAnsi="Times New Roman" w:cs="Times New Roman"/>
          <w:sz w:val="28"/>
          <w:szCs w:val="28"/>
        </w:rPr>
        <w:t>ным законом от 2 мая 2006 года № 59-ФЗ «</w:t>
      </w:r>
      <w:r w:rsidR="006C3334" w:rsidRPr="00B34569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Pr="00B34569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6C3334" w:rsidRPr="00B34569">
        <w:rPr>
          <w:rFonts w:ascii="Times New Roman" w:hAnsi="Times New Roman" w:cs="Times New Roman"/>
          <w:sz w:val="28"/>
          <w:szCs w:val="28"/>
        </w:rPr>
        <w:t>.</w:t>
      </w:r>
    </w:p>
    <w:p w:rsidR="006C3334" w:rsidRDefault="00B34569" w:rsidP="006C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569">
        <w:rPr>
          <w:rFonts w:ascii="Times New Roman" w:hAnsi="Times New Roman" w:cs="Times New Roman"/>
          <w:sz w:val="28"/>
          <w:szCs w:val="28"/>
        </w:rPr>
        <w:t>3</w:t>
      </w:r>
      <w:r w:rsidR="006C3334" w:rsidRPr="00B34569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22</w:t>
      </w:r>
      <w:r w:rsidRPr="00B34569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 xml:space="preserve"> В случае поступления пяти</w:t>
      </w:r>
      <w:r w:rsidR="006C3334" w:rsidRPr="00B34569">
        <w:rPr>
          <w:rFonts w:ascii="Times New Roman" w:hAnsi="Times New Roman" w:cs="Times New Roman"/>
          <w:sz w:val="28"/>
          <w:szCs w:val="28"/>
        </w:rPr>
        <w:t xml:space="preserve"> и более однотипных обращений контролируемых лиц и </w:t>
      </w:r>
      <w:r w:rsidR="0016205A">
        <w:rPr>
          <w:rFonts w:ascii="Times New Roman" w:hAnsi="Times New Roman" w:cs="Times New Roman"/>
          <w:sz w:val="28"/>
          <w:szCs w:val="28"/>
        </w:rPr>
        <w:t xml:space="preserve">(или) </w:t>
      </w:r>
      <w:r w:rsidR="006C3334" w:rsidRPr="00B34569">
        <w:rPr>
          <w:rFonts w:ascii="Times New Roman" w:hAnsi="Times New Roman" w:cs="Times New Roman"/>
          <w:sz w:val="28"/>
          <w:szCs w:val="28"/>
        </w:rPr>
        <w:t>их представителей</w:t>
      </w:r>
      <w:r w:rsidR="0016205A">
        <w:rPr>
          <w:rFonts w:ascii="Times New Roman" w:hAnsi="Times New Roman" w:cs="Times New Roman"/>
          <w:sz w:val="28"/>
          <w:szCs w:val="28"/>
        </w:rPr>
        <w:t>,</w:t>
      </w:r>
      <w:r w:rsidR="006C3334" w:rsidRPr="00B34569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посредством размещения письменного разъяснения, подписанного должностным лицом </w:t>
      </w:r>
      <w:r w:rsidRPr="00B34569">
        <w:rPr>
          <w:rFonts w:ascii="Times New Roman" w:hAnsi="Times New Roman" w:cs="Times New Roman"/>
          <w:sz w:val="28"/>
          <w:szCs w:val="28"/>
        </w:rPr>
        <w:t>контролирующего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16205A">
        <w:rPr>
          <w:rFonts w:ascii="Times New Roman" w:hAnsi="Times New Roman" w:cs="Times New Roman"/>
          <w:sz w:val="28"/>
          <w:szCs w:val="28"/>
        </w:rPr>
        <w:t>, на сайте</w:t>
      </w:r>
      <w:r w:rsidR="006C3334" w:rsidRPr="006C3334">
        <w:rPr>
          <w:rFonts w:ascii="Times New Roman" w:hAnsi="Times New Roman" w:cs="Times New Roman"/>
          <w:sz w:val="28"/>
          <w:szCs w:val="28"/>
        </w:rPr>
        <w:t xml:space="preserve"> </w:t>
      </w:r>
      <w:r w:rsidR="0016205A"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="006C3334" w:rsidRPr="006C3334">
        <w:rPr>
          <w:rFonts w:ascii="Times New Roman" w:hAnsi="Times New Roman" w:cs="Times New Roman"/>
          <w:sz w:val="28"/>
          <w:szCs w:val="28"/>
        </w:rPr>
        <w:t>.</w:t>
      </w:r>
    </w:p>
    <w:p w:rsidR="003C0C0E" w:rsidRPr="003C0C0E" w:rsidRDefault="0016205A" w:rsidP="003C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="003C0C0E" w:rsidRPr="003C0C0E">
        <w:rPr>
          <w:rFonts w:ascii="Times New Roman" w:hAnsi="Times New Roman" w:cs="Times New Roman"/>
          <w:sz w:val="28"/>
          <w:szCs w:val="28"/>
        </w:rPr>
        <w:t>. Профилактический визит проводится должностным лицом контролирующего органа в форме профилактической беседы по месту осуществления деятельности контролируемого лица, либо путем использования видео-конференц-связи или мобильного приложения «Инспектор».</w:t>
      </w:r>
    </w:p>
    <w:p w:rsidR="003C0C0E" w:rsidRPr="003C0C0E" w:rsidRDefault="0016205A" w:rsidP="003C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3.24</w:t>
      </w:r>
      <w:r w:rsidR="003C0C0E" w:rsidRPr="003C0C0E">
        <w:rPr>
          <w:rFonts w:ascii="Times New Roman" w:hAnsi="Times New Roman" w:cs="Times New Roman"/>
          <w:sz w:val="28"/>
          <w:szCs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мероприятий, проводимых в отношении объекта контроля, исходя из его отнесения к соответствующей категории риска, а должностное лицо контролирующего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C0C0E" w:rsidRPr="00001FC7" w:rsidRDefault="0016205A" w:rsidP="003C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="003C0C0E" w:rsidRPr="00001FC7">
        <w:rPr>
          <w:rFonts w:ascii="Times New Roman" w:hAnsi="Times New Roman" w:cs="Times New Roman"/>
          <w:sz w:val="28"/>
          <w:szCs w:val="28"/>
        </w:rPr>
        <w:t>. Профилактический визит прово</w:t>
      </w:r>
      <w:r w:rsidR="00001FC7" w:rsidRPr="00001FC7">
        <w:rPr>
          <w:rFonts w:ascii="Times New Roman" w:hAnsi="Times New Roman" w:cs="Times New Roman"/>
          <w:sz w:val="28"/>
          <w:szCs w:val="28"/>
        </w:rPr>
        <w:t>дится по инициативе контролирующего</w:t>
      </w:r>
      <w:r w:rsidR="003C0C0E" w:rsidRPr="00001FC7">
        <w:rPr>
          <w:rFonts w:ascii="Times New Roman" w:hAnsi="Times New Roman" w:cs="Times New Roman"/>
          <w:sz w:val="28"/>
          <w:szCs w:val="28"/>
        </w:rPr>
        <w:t xml:space="preserve"> органа (обязательный профилактический визит) или по инициативе контролируемого лица.</w:t>
      </w:r>
    </w:p>
    <w:p w:rsidR="003C0C0E" w:rsidRPr="00001FC7" w:rsidRDefault="00001FC7" w:rsidP="003C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FC7">
        <w:rPr>
          <w:rFonts w:ascii="Times New Roman" w:hAnsi="Times New Roman" w:cs="Times New Roman"/>
          <w:sz w:val="28"/>
          <w:szCs w:val="28"/>
        </w:rPr>
        <w:t xml:space="preserve"> 3</w:t>
      </w:r>
      <w:r w:rsidR="003C0C0E" w:rsidRPr="00001FC7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26</w:t>
      </w:r>
      <w:r w:rsidRPr="00001FC7">
        <w:rPr>
          <w:rFonts w:ascii="Times New Roman" w:hAnsi="Times New Roman" w:cs="Times New Roman"/>
          <w:sz w:val="28"/>
          <w:szCs w:val="28"/>
        </w:rPr>
        <w:t>.</w:t>
      </w:r>
      <w:r w:rsidR="003C0C0E" w:rsidRPr="00001FC7">
        <w:rPr>
          <w:rFonts w:ascii="Times New Roman" w:hAnsi="Times New Roman" w:cs="Times New Roman"/>
          <w:sz w:val="28"/>
          <w:szCs w:val="28"/>
        </w:rPr>
        <w:t xml:space="preserve"> Обязательный профилактический визит в рамках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3C0C0E" w:rsidRPr="00001FC7">
        <w:rPr>
          <w:rFonts w:ascii="Times New Roman" w:hAnsi="Times New Roman" w:cs="Times New Roman"/>
          <w:sz w:val="28"/>
          <w:szCs w:val="28"/>
        </w:rPr>
        <w:t xml:space="preserve">надзора проводится в случаях, предусмотренных пунктами 1, 2, 4 части 1 статьи 52.1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3C0C0E" w:rsidRPr="00001F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0C0E" w:rsidRPr="00296E71" w:rsidRDefault="00296E71" w:rsidP="003C0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E71">
        <w:rPr>
          <w:rFonts w:ascii="Times New Roman" w:hAnsi="Times New Roman" w:cs="Times New Roman"/>
          <w:sz w:val="28"/>
          <w:szCs w:val="28"/>
        </w:rPr>
        <w:t xml:space="preserve"> 3</w:t>
      </w:r>
      <w:r w:rsidR="003C0C0E" w:rsidRPr="00296E71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27</w:t>
      </w:r>
      <w:r w:rsidRPr="00296E71">
        <w:rPr>
          <w:rFonts w:ascii="Times New Roman" w:hAnsi="Times New Roman" w:cs="Times New Roman"/>
          <w:sz w:val="28"/>
          <w:szCs w:val="28"/>
        </w:rPr>
        <w:t>.</w:t>
      </w:r>
      <w:r w:rsidR="003C0C0E" w:rsidRPr="00296E71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1 части 1 статьи 52.1 Федерального закона </w:t>
      </w:r>
      <w:r w:rsidRPr="00296E71">
        <w:rPr>
          <w:rFonts w:ascii="Times New Roman" w:hAnsi="Times New Roman" w:cs="Times New Roman"/>
          <w:sz w:val="28"/>
          <w:szCs w:val="28"/>
        </w:rPr>
        <w:t>№ 248-ФЗ</w:t>
      </w:r>
      <w:r w:rsidR="003C0C0E" w:rsidRPr="00296E71">
        <w:rPr>
          <w:rFonts w:ascii="Times New Roman" w:hAnsi="Times New Roman" w:cs="Times New Roman"/>
          <w:sz w:val="28"/>
          <w:szCs w:val="28"/>
        </w:rPr>
        <w:t>, обязательный профилактический визит проводится в отношении объектов контроля, отнесенных к категориям значительного риска, среднего риска и умеренного риска, с учетом периодичности проведения обязательных профилактич</w:t>
      </w:r>
      <w:r w:rsidR="0016205A">
        <w:rPr>
          <w:rFonts w:ascii="Times New Roman" w:hAnsi="Times New Roman" w:cs="Times New Roman"/>
          <w:sz w:val="28"/>
          <w:szCs w:val="28"/>
        </w:rPr>
        <w:t>еских визитов</w:t>
      </w:r>
      <w:r w:rsidR="003C0C0E" w:rsidRPr="00296E71">
        <w:rPr>
          <w:rFonts w:ascii="Times New Roman" w:hAnsi="Times New Roman" w:cs="Times New Roman"/>
          <w:sz w:val="28"/>
          <w:szCs w:val="28"/>
        </w:rPr>
        <w:t>, уста</w:t>
      </w:r>
      <w:r w:rsidRPr="00296E71">
        <w:rPr>
          <w:rFonts w:ascii="Times New Roman" w:hAnsi="Times New Roman" w:cs="Times New Roman"/>
          <w:sz w:val="28"/>
          <w:szCs w:val="28"/>
        </w:rPr>
        <w:t>новленной пун</w:t>
      </w:r>
      <w:r w:rsidR="00663B74">
        <w:rPr>
          <w:rFonts w:ascii="Times New Roman" w:hAnsi="Times New Roman" w:cs="Times New Roman"/>
          <w:sz w:val="28"/>
          <w:szCs w:val="28"/>
        </w:rPr>
        <w:t>ктом 2.10</w:t>
      </w:r>
      <w:r w:rsidR="003C0C0E" w:rsidRPr="00296E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C0C0E" w:rsidRPr="00742EEC" w:rsidRDefault="00742EEC" w:rsidP="00404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C0E" w:rsidRPr="00742EEC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C0E" w:rsidRPr="00742EEC">
        <w:rPr>
          <w:rFonts w:ascii="Times New Roman" w:hAnsi="Times New Roman" w:cs="Times New Roman"/>
          <w:sz w:val="28"/>
          <w:szCs w:val="28"/>
        </w:rPr>
        <w:t xml:space="preserve"> В </w:t>
      </w:r>
      <w:r w:rsidR="00404941" w:rsidRPr="0040494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404941" w:rsidRPr="00404941">
        <w:rPr>
          <w:rFonts w:ascii="Times New Roman" w:hAnsi="Times New Roman" w:cs="Times New Roman"/>
          <w:sz w:val="28"/>
          <w:szCs w:val="28"/>
        </w:rPr>
        <w:t>на</w:t>
      </w:r>
      <w:r w:rsidR="00191B67">
        <w:rPr>
          <w:rFonts w:ascii="Times New Roman" w:hAnsi="Times New Roman" w:cs="Times New Roman"/>
          <w:sz w:val="28"/>
          <w:szCs w:val="28"/>
        </w:rPr>
        <w:t>дзора</w:t>
      </w:r>
      <w:r w:rsidR="00404941">
        <w:rPr>
          <w:rFonts w:ascii="Times New Roman" w:hAnsi="Times New Roman" w:cs="Times New Roman"/>
          <w:sz w:val="28"/>
          <w:szCs w:val="28"/>
        </w:rPr>
        <w:t>, указанного в подпункте 2</w:t>
      </w:r>
      <w:r w:rsidR="00404941" w:rsidRPr="00404941">
        <w:rPr>
          <w:rFonts w:ascii="Times New Roman" w:hAnsi="Times New Roman" w:cs="Times New Roman"/>
          <w:sz w:val="28"/>
          <w:szCs w:val="28"/>
        </w:rPr>
        <w:t xml:space="preserve"> п</w:t>
      </w:r>
      <w:r w:rsidR="00404941">
        <w:rPr>
          <w:rFonts w:ascii="Times New Roman" w:hAnsi="Times New Roman" w:cs="Times New Roman"/>
          <w:sz w:val="28"/>
          <w:szCs w:val="28"/>
        </w:rPr>
        <w:t>ункта 1.3. настоящего Положения</w:t>
      </w:r>
      <w:r w:rsidR="003C0C0E" w:rsidRPr="00742EEC">
        <w:rPr>
          <w:rFonts w:ascii="Times New Roman" w:hAnsi="Times New Roman" w:cs="Times New Roman"/>
          <w:sz w:val="28"/>
          <w:szCs w:val="28"/>
        </w:rPr>
        <w:t>, обязательный профилактический визит проводится в отношении контролируемых лиц, которые приступили к осуществлению регулярных перевозок по межмуниципальным маршрутам регулярных перевозок, не позднее чем в течение одного года с момента выдачи им свидетельства на осуществление перевозок по маршрутам регулярных перевозок и карт маршрута регулярных перевозок.</w:t>
      </w:r>
    </w:p>
    <w:p w:rsidR="00DC0FE9" w:rsidRDefault="00742EEC" w:rsidP="00742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42EEC">
        <w:rPr>
          <w:rFonts w:ascii="Times New Roman" w:hAnsi="Times New Roman" w:cs="Times New Roman"/>
          <w:sz w:val="28"/>
          <w:szCs w:val="28"/>
        </w:rPr>
        <w:t xml:space="preserve"> 3</w:t>
      </w:r>
      <w:r w:rsidR="003C0C0E" w:rsidRPr="00742EEC">
        <w:rPr>
          <w:rFonts w:ascii="Times New Roman" w:hAnsi="Times New Roman" w:cs="Times New Roman"/>
          <w:sz w:val="28"/>
          <w:szCs w:val="28"/>
        </w:rPr>
        <w:t>.</w:t>
      </w:r>
      <w:r w:rsidR="0016205A">
        <w:rPr>
          <w:rFonts w:ascii="Times New Roman" w:hAnsi="Times New Roman" w:cs="Times New Roman"/>
          <w:sz w:val="28"/>
          <w:szCs w:val="28"/>
        </w:rPr>
        <w:t>29</w:t>
      </w:r>
      <w:r w:rsidRPr="00742EEC">
        <w:rPr>
          <w:rFonts w:ascii="Times New Roman" w:hAnsi="Times New Roman" w:cs="Times New Roman"/>
          <w:sz w:val="28"/>
          <w:szCs w:val="28"/>
        </w:rPr>
        <w:t>.</w:t>
      </w:r>
      <w:r w:rsidR="003C0C0E" w:rsidRPr="00742EEC">
        <w:rPr>
          <w:rFonts w:ascii="Times New Roman" w:hAnsi="Times New Roman" w:cs="Times New Roman"/>
          <w:sz w:val="28"/>
          <w:szCs w:val="28"/>
        </w:rPr>
        <w:t xml:space="preserve"> Профилактический визит по инициативе контролируемого лица проводится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учреждением, в порядке, предусмотренном статьей 52.2 Федерального закона </w:t>
      </w:r>
      <w:r w:rsidRPr="00742EEC">
        <w:rPr>
          <w:rFonts w:ascii="Times New Roman" w:hAnsi="Times New Roman" w:cs="Times New Roman"/>
          <w:sz w:val="28"/>
          <w:szCs w:val="28"/>
        </w:rPr>
        <w:t>№ 248-ФЗ</w:t>
      </w:r>
      <w:r w:rsidR="003C0C0E" w:rsidRPr="00742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C10" w:rsidRPr="00742EEC">
        <w:rPr>
          <w:rFonts w:ascii="Times New Roman" w:hAnsi="Times New Roman" w:cs="Times New Roman"/>
          <w:sz w:val="28"/>
          <w:szCs w:val="28"/>
        </w:rPr>
        <w:t xml:space="preserve">Заявление о проведении профилактического визита </w:t>
      </w:r>
      <w:r w:rsidR="00DC11BC" w:rsidRPr="00742EEC">
        <w:rPr>
          <w:rFonts w:ascii="Times New Roman" w:hAnsi="Times New Roman" w:cs="Times New Roman"/>
          <w:sz w:val="28"/>
          <w:szCs w:val="28"/>
        </w:rPr>
        <w:t xml:space="preserve">подается контролируемым лицом </w:t>
      </w:r>
      <w:r w:rsidR="00D75C10" w:rsidRPr="00742EEC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5C10" w:rsidRPr="00742EEC">
        <w:rPr>
          <w:rFonts w:ascii="Times New Roman" w:hAnsi="Times New Roman" w:cs="Times New Roman"/>
          <w:sz w:val="28"/>
          <w:szCs w:val="28"/>
        </w:rPr>
        <w:t>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EC">
        <w:rPr>
          <w:rFonts w:ascii="Times New Roman" w:hAnsi="Times New Roman" w:cs="Times New Roman"/>
          <w:sz w:val="28"/>
          <w:szCs w:val="28"/>
        </w:rPr>
        <w:t>(функций)</w:t>
      </w:r>
      <w:r w:rsidR="003E70DB" w:rsidRPr="00742EEC">
        <w:rPr>
          <w:rFonts w:ascii="Times New Roman" w:hAnsi="Times New Roman" w:cs="Times New Roman"/>
          <w:sz w:val="28"/>
          <w:szCs w:val="28"/>
        </w:rPr>
        <w:t>.</w:t>
      </w:r>
      <w:r w:rsidR="003E70DB" w:rsidRPr="00742E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42EEC" w:rsidRPr="00663B74" w:rsidRDefault="00742EEC" w:rsidP="00742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74">
        <w:rPr>
          <w:rFonts w:ascii="Times New Roman" w:hAnsi="Times New Roman" w:cs="Times New Roman"/>
          <w:sz w:val="28"/>
          <w:szCs w:val="28"/>
        </w:rPr>
        <w:t>3.</w:t>
      </w:r>
      <w:r w:rsidR="0016205A" w:rsidRPr="00663B74">
        <w:rPr>
          <w:rFonts w:ascii="Times New Roman" w:hAnsi="Times New Roman" w:cs="Times New Roman"/>
          <w:sz w:val="28"/>
          <w:szCs w:val="28"/>
        </w:rPr>
        <w:t>30</w:t>
      </w:r>
      <w:r w:rsidRPr="00663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3B7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63B74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на </w:t>
      </w:r>
      <w:r w:rsidR="00CD4544" w:rsidRPr="00663B74">
        <w:rPr>
          <w:rFonts w:ascii="Times New Roman" w:hAnsi="Times New Roman" w:cs="Times New Roman"/>
          <w:sz w:val="28"/>
          <w:szCs w:val="28"/>
        </w:rPr>
        <w:t>сайте контролирующего</w:t>
      </w:r>
      <w:r w:rsidRPr="00663B74">
        <w:rPr>
          <w:rFonts w:ascii="Times New Roman" w:hAnsi="Times New Roman" w:cs="Times New Roman"/>
          <w:sz w:val="28"/>
          <w:szCs w:val="28"/>
        </w:rPr>
        <w:t xml:space="preserve"> </w:t>
      </w:r>
      <w:r w:rsidR="00CD4544" w:rsidRPr="00663B74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663B74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51 Федерального закона </w:t>
      </w:r>
      <w:r w:rsidR="00CD4544" w:rsidRPr="00663B74">
        <w:rPr>
          <w:rFonts w:ascii="Times New Roman" w:hAnsi="Times New Roman" w:cs="Times New Roman"/>
          <w:sz w:val="28"/>
          <w:szCs w:val="28"/>
        </w:rPr>
        <w:t>№ 248-ФЗ</w:t>
      </w:r>
      <w:r w:rsidRPr="00663B74">
        <w:rPr>
          <w:rFonts w:ascii="Times New Roman" w:hAnsi="Times New Roman" w:cs="Times New Roman"/>
          <w:sz w:val="28"/>
          <w:szCs w:val="28"/>
        </w:rPr>
        <w:t xml:space="preserve">. Контролируемые лица, получившие высокую оценку соблюдения ими обязательных требований, по итогам </w:t>
      </w:r>
      <w:proofErr w:type="spellStart"/>
      <w:r w:rsidRPr="00663B7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63B74">
        <w:rPr>
          <w:rFonts w:ascii="Times New Roman" w:hAnsi="Times New Roman" w:cs="Times New Roman"/>
          <w:sz w:val="28"/>
          <w:szCs w:val="28"/>
        </w:rPr>
        <w:t xml:space="preserve"> вправе принять одну декларацию соблюдения обязательных требований, срок действия которой составляет один год с мо</w:t>
      </w:r>
      <w:r w:rsidR="00CD4544" w:rsidRPr="00663B74">
        <w:rPr>
          <w:rFonts w:ascii="Times New Roman" w:hAnsi="Times New Roman" w:cs="Times New Roman"/>
          <w:sz w:val="28"/>
          <w:szCs w:val="28"/>
        </w:rPr>
        <w:t>мента ее регистрации контролирующем органом.</w:t>
      </w:r>
    </w:p>
    <w:p w:rsidR="00742EEC" w:rsidRPr="00663B74" w:rsidRDefault="00CD4544" w:rsidP="00742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74"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="00742EEC" w:rsidRPr="00663B74">
        <w:rPr>
          <w:rFonts w:ascii="Times New Roman" w:hAnsi="Times New Roman" w:cs="Times New Roman"/>
          <w:sz w:val="28"/>
          <w:szCs w:val="28"/>
        </w:rPr>
        <w:t>.</w:t>
      </w:r>
      <w:r w:rsidR="0016205A" w:rsidRPr="00663B74">
        <w:rPr>
          <w:rFonts w:ascii="Times New Roman" w:hAnsi="Times New Roman" w:cs="Times New Roman"/>
          <w:sz w:val="28"/>
          <w:szCs w:val="28"/>
        </w:rPr>
        <w:t>31</w:t>
      </w:r>
      <w:r w:rsidRPr="00663B74">
        <w:rPr>
          <w:rFonts w:ascii="Times New Roman" w:hAnsi="Times New Roman" w:cs="Times New Roman"/>
          <w:sz w:val="28"/>
          <w:szCs w:val="28"/>
        </w:rPr>
        <w:t>.</w:t>
      </w:r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В случае изменения сведений, содержащихся в декларации соблюдения обязательных требований, уточненная декларация представляется контролируемым</w:t>
      </w:r>
      <w:r w:rsidRPr="00663B74">
        <w:rPr>
          <w:rFonts w:ascii="Times New Roman" w:hAnsi="Times New Roman" w:cs="Times New Roman"/>
          <w:sz w:val="28"/>
          <w:szCs w:val="28"/>
        </w:rPr>
        <w:t xml:space="preserve"> лицом в контролирующий</w:t>
      </w:r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орган в течение одного месяца со дня изменения содержащихся в ней сведений.</w:t>
      </w:r>
    </w:p>
    <w:p w:rsidR="00742EEC" w:rsidRPr="00663B74" w:rsidRDefault="0016205A" w:rsidP="00742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74">
        <w:rPr>
          <w:rFonts w:ascii="Times New Roman" w:hAnsi="Times New Roman" w:cs="Times New Roman"/>
          <w:sz w:val="28"/>
          <w:szCs w:val="28"/>
        </w:rPr>
        <w:t>3.32</w:t>
      </w:r>
      <w:r w:rsidR="00CD4544" w:rsidRPr="00663B74">
        <w:rPr>
          <w:rFonts w:ascii="Times New Roman" w:hAnsi="Times New Roman" w:cs="Times New Roman"/>
          <w:sz w:val="28"/>
          <w:szCs w:val="28"/>
        </w:rPr>
        <w:t>.</w:t>
      </w:r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проведению </w:t>
      </w:r>
      <w:proofErr w:type="spellStart"/>
      <w:r w:rsidR="00742EEC" w:rsidRPr="00663B7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 утверждаются пр</w:t>
      </w:r>
      <w:r w:rsidR="00CD4544" w:rsidRPr="00663B74">
        <w:rPr>
          <w:rFonts w:ascii="Times New Roman" w:hAnsi="Times New Roman" w:cs="Times New Roman"/>
          <w:sz w:val="28"/>
          <w:szCs w:val="28"/>
        </w:rPr>
        <w:t>иказом контролирующего органа</w:t>
      </w:r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органа и размещаются на официальных сайтах контрольных (надзорных) органов в информационно-телекоммуникационной сети «Интернет».</w:t>
      </w:r>
    </w:p>
    <w:p w:rsidR="00742EEC" w:rsidRPr="00742EEC" w:rsidRDefault="00250D92" w:rsidP="00742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B74">
        <w:rPr>
          <w:rFonts w:ascii="Times New Roman" w:hAnsi="Times New Roman" w:cs="Times New Roman"/>
          <w:sz w:val="28"/>
          <w:szCs w:val="28"/>
        </w:rPr>
        <w:t>3</w:t>
      </w:r>
      <w:r w:rsidR="00742EEC" w:rsidRPr="00663B74">
        <w:rPr>
          <w:rFonts w:ascii="Times New Roman" w:hAnsi="Times New Roman" w:cs="Times New Roman"/>
          <w:sz w:val="28"/>
          <w:szCs w:val="28"/>
        </w:rPr>
        <w:t>.3</w:t>
      </w:r>
      <w:r w:rsidR="0016205A" w:rsidRPr="00663B74">
        <w:rPr>
          <w:rFonts w:ascii="Times New Roman" w:hAnsi="Times New Roman" w:cs="Times New Roman"/>
          <w:sz w:val="28"/>
          <w:szCs w:val="28"/>
        </w:rPr>
        <w:t>3</w:t>
      </w:r>
      <w:r w:rsidRPr="00663B74">
        <w:rPr>
          <w:rFonts w:ascii="Times New Roman" w:hAnsi="Times New Roman" w:cs="Times New Roman"/>
          <w:sz w:val="28"/>
          <w:szCs w:val="28"/>
        </w:rPr>
        <w:t>.</w:t>
      </w:r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="00742EEC" w:rsidRPr="00663B74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742EEC" w:rsidRPr="00663B74">
        <w:rPr>
          <w:rFonts w:ascii="Times New Roman" w:hAnsi="Times New Roman" w:cs="Times New Roman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Контролируемое лицо может вновь принять декларацию соблюдения обязательных требований по результатам </w:t>
      </w:r>
      <w:proofErr w:type="spellStart"/>
      <w:r w:rsidR="00742EEC" w:rsidRPr="00663B7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42EEC" w:rsidRPr="00663B74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</w:t>
      </w:r>
      <w:r w:rsidRPr="00663B74">
        <w:rPr>
          <w:rFonts w:ascii="Times New Roman" w:hAnsi="Times New Roman" w:cs="Times New Roman"/>
          <w:sz w:val="28"/>
          <w:szCs w:val="28"/>
        </w:rPr>
        <w:t xml:space="preserve"> года со дня ее аннулирования.</w:t>
      </w:r>
    </w:p>
    <w:p w:rsidR="00D75C10" w:rsidRDefault="00D75C10" w:rsidP="000E7CDF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554" w:rsidRPr="00BB286F" w:rsidRDefault="00DD17CE" w:rsidP="000E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17CE">
        <w:rPr>
          <w:rFonts w:ascii="Times New Roman" w:hAnsi="Times New Roman" w:cs="Times New Roman"/>
          <w:b/>
          <w:sz w:val="28"/>
          <w:szCs w:val="28"/>
        </w:rPr>
        <w:t>IV</w:t>
      </w:r>
      <w:proofErr w:type="spellEnd"/>
      <w:r w:rsidRPr="00DD17CE">
        <w:rPr>
          <w:rFonts w:ascii="Times New Roman" w:hAnsi="Times New Roman" w:cs="Times New Roman"/>
          <w:b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b/>
          <w:sz w:val="28"/>
          <w:szCs w:val="28"/>
        </w:rPr>
        <w:t xml:space="preserve"> Осуществление </w:t>
      </w:r>
      <w:r w:rsidR="00191B67" w:rsidRPr="00191B67">
        <w:rPr>
          <w:rFonts w:ascii="Times New Roman" w:hAnsi="Times New Roman" w:cs="Times New Roman"/>
          <w:b/>
          <w:sz w:val="28"/>
          <w:szCs w:val="28"/>
        </w:rPr>
        <w:t xml:space="preserve">дорожного </w:t>
      </w:r>
      <w:r w:rsidR="00191B67">
        <w:rPr>
          <w:rFonts w:ascii="Times New Roman" w:hAnsi="Times New Roman" w:cs="Times New Roman"/>
          <w:b/>
          <w:sz w:val="28"/>
          <w:szCs w:val="28"/>
        </w:rPr>
        <w:t>надзора</w:t>
      </w:r>
    </w:p>
    <w:p w:rsidR="00E24754" w:rsidRPr="00BB286F" w:rsidRDefault="00E24754" w:rsidP="000E7C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13E0" w:rsidRDefault="00D713E0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713E0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191B67">
        <w:rPr>
          <w:rFonts w:ascii="Times New Roman" w:hAnsi="Times New Roman" w:cs="Times New Roman"/>
          <w:sz w:val="28"/>
          <w:szCs w:val="28"/>
        </w:rPr>
        <w:t>надзора</w:t>
      </w:r>
      <w:r w:rsidRPr="00D713E0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не проводятся.</w:t>
      </w:r>
    </w:p>
    <w:p w:rsidR="00075F2E" w:rsidRDefault="00D713E0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. </w:t>
      </w:r>
      <w:r w:rsidR="00191B67">
        <w:rPr>
          <w:rFonts w:ascii="Times New Roman" w:hAnsi="Times New Roman" w:cs="Times New Roman"/>
          <w:sz w:val="28"/>
          <w:szCs w:val="28"/>
        </w:rPr>
        <w:t>Дорожный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713E0">
        <w:rPr>
          <w:rFonts w:ascii="Times New Roman" w:hAnsi="Times New Roman" w:cs="Times New Roman"/>
          <w:sz w:val="28"/>
          <w:szCs w:val="28"/>
        </w:rPr>
        <w:t xml:space="preserve">контролирующими органами 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75F2E" w:rsidRPr="00075F2E">
        <w:rPr>
          <w:rFonts w:ascii="Times New Roman" w:hAnsi="Times New Roman" w:cs="Times New Roman"/>
          <w:sz w:val="28"/>
          <w:szCs w:val="28"/>
        </w:rPr>
        <w:t>внеплановых контрольных (надзорных) мероприятий, проводимых с взаимодействием и без взаимодействия с контролируемыми лицами.</w:t>
      </w:r>
    </w:p>
    <w:p w:rsidR="004E2ACC" w:rsidRPr="00075F2E" w:rsidRDefault="004E2ACC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2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E2ACC">
        <w:rPr>
          <w:rFonts w:ascii="Times New Roman" w:hAnsi="Times New Roman" w:cs="Times New Roman"/>
          <w:sz w:val="28"/>
          <w:szCs w:val="28"/>
        </w:rPr>
        <w:t xml:space="preserve"> Внеплановые контрольные (надзорные) мероприятия, за исключением внеплановых контрольных (надзорных) мероприятий без взаимодействия с контролируемым лицом, проводятся по основаниям, пр</w:t>
      </w:r>
      <w:r>
        <w:rPr>
          <w:rFonts w:ascii="Times New Roman" w:hAnsi="Times New Roman" w:cs="Times New Roman"/>
          <w:sz w:val="28"/>
          <w:szCs w:val="28"/>
        </w:rPr>
        <w:t>едусмотренным пунктами 1, 3-5, 7-</w:t>
      </w:r>
      <w:r w:rsidRPr="004E2ACC">
        <w:rPr>
          <w:rFonts w:ascii="Times New Roman" w:hAnsi="Times New Roman" w:cs="Times New Roman"/>
          <w:sz w:val="28"/>
          <w:szCs w:val="28"/>
        </w:rPr>
        <w:t xml:space="preserve">9 части 1 статьи 57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248-ФЗ.</w:t>
      </w:r>
    </w:p>
    <w:p w:rsidR="00075F2E" w:rsidRDefault="004E2ACC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 </w:t>
      </w:r>
      <w:r w:rsidRPr="004E2ACC">
        <w:rPr>
          <w:rFonts w:ascii="Times New Roman" w:hAnsi="Times New Roman" w:cs="Times New Roman"/>
          <w:sz w:val="28"/>
          <w:szCs w:val="28"/>
        </w:rPr>
        <w:t xml:space="preserve">с контролируемым лицом 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проводятся должностными лицами </w:t>
      </w:r>
      <w:r w:rsidR="00D713E0">
        <w:rPr>
          <w:rFonts w:ascii="Times New Roman" w:hAnsi="Times New Roman" w:cs="Times New Roman"/>
          <w:sz w:val="28"/>
          <w:szCs w:val="28"/>
        </w:rPr>
        <w:t xml:space="preserve">контролирующих органов 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на основании заданий </w:t>
      </w:r>
      <w:r w:rsidR="00505985"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контролирующих органов</w:t>
      </w:r>
      <w:r w:rsidR="00075F2E" w:rsidRPr="00075F2E">
        <w:rPr>
          <w:rFonts w:ascii="Times New Roman" w:hAnsi="Times New Roman" w:cs="Times New Roman"/>
          <w:sz w:val="28"/>
          <w:szCs w:val="28"/>
        </w:rPr>
        <w:t>, включая задания, содержащиеся в планах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контролирующих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</w:p>
    <w:p w:rsidR="004E2ACC" w:rsidRPr="00075F2E" w:rsidRDefault="004E2ACC" w:rsidP="00191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2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E2ACC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(надзорного) мероприятия, предусматривающего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ействие с контролируемым лицом, </w:t>
      </w:r>
      <w:r w:rsidRPr="004E2ACC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 контролирующего органа</w:t>
      </w:r>
      <w:r w:rsidRPr="004E2ACC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505985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505985" w:rsidRPr="00505985">
        <w:rPr>
          <w:rFonts w:ascii="Times New Roman" w:hAnsi="Times New Roman" w:cs="Times New Roman"/>
          <w:sz w:val="28"/>
          <w:szCs w:val="28"/>
        </w:rPr>
        <w:t xml:space="preserve"> </w:t>
      </w:r>
      <w:r w:rsidR="00505985">
        <w:rPr>
          <w:rFonts w:ascii="Times New Roman" w:hAnsi="Times New Roman" w:cs="Times New Roman"/>
          <w:sz w:val="28"/>
          <w:szCs w:val="28"/>
        </w:rPr>
        <w:t>контролирующего</w:t>
      </w:r>
      <w:r w:rsidRPr="004E2ACC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107661" w:rsidRDefault="00107661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В решении о проведении контрольного (надзорного) мероприятия указываются сведения, </w:t>
      </w:r>
      <w:r w:rsidRPr="00107661">
        <w:rPr>
          <w:rFonts w:ascii="Times New Roman" w:hAnsi="Times New Roman" w:cs="Times New Roman"/>
          <w:sz w:val="28"/>
          <w:szCs w:val="28"/>
        </w:rPr>
        <w:t>предусмотренные частью 1 статьи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, </w:t>
      </w:r>
      <w:r w:rsidRPr="00107661">
        <w:rPr>
          <w:rFonts w:ascii="Times New Roman" w:hAnsi="Times New Roman" w:cs="Times New Roman"/>
          <w:sz w:val="28"/>
          <w:szCs w:val="28"/>
        </w:rPr>
        <w:t xml:space="preserve">а также перечень нормативных правовых актов, содержащих </w:t>
      </w:r>
      <w:r w:rsidRPr="0010766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требования, соблюдение которых оценивается при осуществлении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191B67">
        <w:rPr>
          <w:rFonts w:ascii="Times New Roman" w:hAnsi="Times New Roman" w:cs="Times New Roman"/>
          <w:sz w:val="28"/>
          <w:szCs w:val="28"/>
        </w:rPr>
        <w:t>надзора</w:t>
      </w:r>
      <w:r w:rsidRPr="00107661">
        <w:rPr>
          <w:rFonts w:ascii="Times New Roman" w:hAnsi="Times New Roman" w:cs="Times New Roman"/>
          <w:sz w:val="28"/>
          <w:szCs w:val="28"/>
        </w:rPr>
        <w:t>.</w:t>
      </w:r>
    </w:p>
    <w:p w:rsidR="000030FC" w:rsidRPr="00F0238A" w:rsidRDefault="000030FC" w:rsidP="0000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2F3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F0238A">
        <w:rPr>
          <w:rFonts w:ascii="Times New Roman" w:hAnsi="Times New Roman" w:cs="Times New Roman"/>
          <w:sz w:val="28"/>
          <w:szCs w:val="28"/>
        </w:rPr>
        <w:t>если в ходе контрольного (надзорного) мероприятия осуществлялась фотосъемка, аудио- и (или) видеозапись или иные способы фиксации доказательств, то об этом делается отметка в акте контрольного (надзорного) мероприятия. Материалы фотографирования, аудио- и (или) видеозаписи прилагаются к материалам к</w:t>
      </w:r>
      <w:bookmarkStart w:id="0" w:name="_GoBack"/>
      <w:bookmarkEnd w:id="0"/>
      <w:r w:rsidRPr="00F0238A">
        <w:rPr>
          <w:rFonts w:ascii="Times New Roman" w:hAnsi="Times New Roman" w:cs="Times New Roman"/>
          <w:sz w:val="28"/>
          <w:szCs w:val="28"/>
        </w:rPr>
        <w:t>онтрольного (надзорного) мероприятия.</w:t>
      </w:r>
    </w:p>
    <w:p w:rsidR="00A96DA9" w:rsidRPr="00F0238A" w:rsidRDefault="00A96DA9" w:rsidP="00A9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4.</w:t>
      </w:r>
      <w:r w:rsidR="000030FC" w:rsidRPr="00F0238A">
        <w:rPr>
          <w:rFonts w:ascii="Times New Roman" w:hAnsi="Times New Roman" w:cs="Times New Roman"/>
          <w:sz w:val="28"/>
          <w:szCs w:val="28"/>
        </w:rPr>
        <w:t>7</w:t>
      </w:r>
      <w:r w:rsidRPr="00F0238A">
        <w:rPr>
          <w:rFonts w:ascii="Times New Roman" w:hAnsi="Times New Roman" w:cs="Times New Roman"/>
          <w:sz w:val="28"/>
          <w:szCs w:val="28"/>
        </w:rPr>
        <w:t>. Индивидуальные предприниматели, физические лица, являющиеся контролируемыми лицами, вправе представить в контролирующий орган информацию о невозможности присутствия при проведении контрольного (надзорного) мероприятия</w:t>
      </w:r>
      <w:r w:rsidR="00791724" w:rsidRPr="00F0238A">
        <w:rPr>
          <w:rFonts w:ascii="Times New Roman" w:hAnsi="Times New Roman" w:cs="Times New Roman"/>
          <w:sz w:val="28"/>
          <w:szCs w:val="28"/>
        </w:rPr>
        <w:t xml:space="preserve"> (далее – обращение)</w:t>
      </w:r>
      <w:r w:rsidRPr="00F0238A">
        <w:rPr>
          <w:rFonts w:ascii="Times New Roman" w:hAnsi="Times New Roman" w:cs="Times New Roman"/>
          <w:sz w:val="28"/>
          <w:szCs w:val="28"/>
        </w:rPr>
        <w:t xml:space="preserve"> в </w:t>
      </w:r>
      <w:r w:rsidR="00791724" w:rsidRPr="00F0238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0238A">
        <w:rPr>
          <w:rFonts w:ascii="Times New Roman" w:hAnsi="Times New Roman" w:cs="Times New Roman"/>
          <w:sz w:val="28"/>
          <w:szCs w:val="28"/>
        </w:rPr>
        <w:t>случаях</w:t>
      </w:r>
      <w:r w:rsidR="00791724" w:rsidRPr="00F0238A">
        <w:rPr>
          <w:rFonts w:ascii="Times New Roman" w:hAnsi="Times New Roman" w:cs="Times New Roman"/>
          <w:sz w:val="28"/>
          <w:szCs w:val="28"/>
        </w:rPr>
        <w:t>, подтвержденных документально</w:t>
      </w:r>
      <w:r w:rsidRPr="00F0238A">
        <w:rPr>
          <w:rFonts w:ascii="Times New Roman" w:hAnsi="Times New Roman" w:cs="Times New Roman"/>
          <w:sz w:val="28"/>
          <w:szCs w:val="28"/>
        </w:rPr>
        <w:t>:</w:t>
      </w:r>
    </w:p>
    <w:p w:rsidR="00A96DA9" w:rsidRPr="00F0238A" w:rsidRDefault="00A96DA9" w:rsidP="00A9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1) временной нетрудоспособности</w:t>
      </w:r>
      <w:r w:rsidRPr="00F0238A">
        <w:t xml:space="preserve"> </w:t>
      </w:r>
      <w:r w:rsidRPr="00F0238A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лица;</w:t>
      </w:r>
    </w:p>
    <w:p w:rsidR="00A96DA9" w:rsidRPr="00F0238A" w:rsidRDefault="00A96DA9" w:rsidP="00A9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2) нахождения индивидуального предпринимателя, физического лица в служебной командировке в ином населенном пункте;</w:t>
      </w:r>
    </w:p>
    <w:p w:rsidR="00A96DA9" w:rsidRPr="00F0238A" w:rsidRDefault="00A96DA9" w:rsidP="00A9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8A">
        <w:rPr>
          <w:rFonts w:ascii="Times New Roman" w:hAnsi="Times New Roman" w:cs="Times New Roman"/>
          <w:sz w:val="28"/>
          <w:szCs w:val="28"/>
        </w:rPr>
        <w:t>3) участия индивидуального предпринимателя, физического лица в судебном заседании.</w:t>
      </w:r>
    </w:p>
    <w:p w:rsidR="00791724" w:rsidRDefault="00791724" w:rsidP="00A9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настоящим пунктом, проведение</w:t>
      </w:r>
      <w:r w:rsidRPr="00791724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переносится контролирующим органом на срок, необходимый для устранения обстоятельств, послуживших поводом для обращения.</w:t>
      </w:r>
    </w:p>
    <w:p w:rsidR="00075F2E" w:rsidRPr="00CD51C4" w:rsidRDefault="0062358D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C4">
        <w:rPr>
          <w:rFonts w:ascii="Times New Roman" w:hAnsi="Times New Roman" w:cs="Times New Roman"/>
          <w:sz w:val="28"/>
          <w:szCs w:val="28"/>
        </w:rPr>
        <w:t>4</w:t>
      </w:r>
      <w:r w:rsidR="00075F2E" w:rsidRPr="00CD51C4">
        <w:rPr>
          <w:rFonts w:ascii="Times New Roman" w:hAnsi="Times New Roman" w:cs="Times New Roman"/>
          <w:sz w:val="28"/>
          <w:szCs w:val="28"/>
        </w:rPr>
        <w:t>.</w:t>
      </w:r>
      <w:r w:rsidR="00B16BDA" w:rsidRPr="00CD51C4">
        <w:rPr>
          <w:rFonts w:ascii="Times New Roman" w:hAnsi="Times New Roman" w:cs="Times New Roman"/>
          <w:sz w:val="28"/>
          <w:szCs w:val="28"/>
        </w:rPr>
        <w:t>8</w:t>
      </w:r>
      <w:r w:rsidRPr="00CD51C4">
        <w:rPr>
          <w:rFonts w:ascii="Times New Roman" w:hAnsi="Times New Roman" w:cs="Times New Roman"/>
          <w:sz w:val="28"/>
          <w:szCs w:val="28"/>
        </w:rPr>
        <w:t>.</w:t>
      </w:r>
      <w:r w:rsidR="00075F2E" w:rsidRPr="00CD51C4">
        <w:rPr>
          <w:rFonts w:ascii="Times New Roman" w:hAnsi="Times New Roman" w:cs="Times New Roman"/>
          <w:sz w:val="28"/>
          <w:szCs w:val="28"/>
        </w:rPr>
        <w:t xml:space="preserve"> </w:t>
      </w:r>
      <w:r w:rsidR="00191B67">
        <w:rPr>
          <w:rFonts w:ascii="Times New Roman" w:hAnsi="Times New Roman" w:cs="Times New Roman"/>
          <w:sz w:val="28"/>
          <w:szCs w:val="28"/>
        </w:rPr>
        <w:t>Д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="00191B67">
        <w:rPr>
          <w:rFonts w:ascii="Times New Roman" w:hAnsi="Times New Roman" w:cs="Times New Roman"/>
          <w:sz w:val="28"/>
          <w:szCs w:val="28"/>
        </w:rPr>
        <w:t>надзор</w:t>
      </w:r>
      <w:r w:rsidRPr="00CD51C4">
        <w:rPr>
          <w:rFonts w:ascii="Times New Roman" w:hAnsi="Times New Roman" w:cs="Times New Roman"/>
          <w:sz w:val="28"/>
          <w:szCs w:val="28"/>
        </w:rPr>
        <w:t xml:space="preserve"> </w:t>
      </w:r>
      <w:r w:rsidR="00075F2E" w:rsidRPr="00CD51C4">
        <w:rPr>
          <w:rFonts w:ascii="Times New Roman" w:hAnsi="Times New Roman" w:cs="Times New Roman"/>
          <w:sz w:val="28"/>
          <w:szCs w:val="28"/>
        </w:rPr>
        <w:t>осуществляется посредством проведения следующих контрольных (надзорных) мероприятий:</w:t>
      </w:r>
    </w:p>
    <w:p w:rsidR="0062358D" w:rsidRPr="00CD51C4" w:rsidRDefault="00B16BDA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C4">
        <w:rPr>
          <w:rFonts w:ascii="Times New Roman" w:hAnsi="Times New Roman" w:cs="Times New Roman"/>
          <w:sz w:val="28"/>
          <w:szCs w:val="28"/>
        </w:rPr>
        <w:t>4.8</w:t>
      </w:r>
      <w:r w:rsidR="0062358D" w:rsidRPr="00CD51C4">
        <w:rPr>
          <w:rFonts w:ascii="Times New Roman" w:hAnsi="Times New Roman" w:cs="Times New Roman"/>
          <w:sz w:val="28"/>
          <w:szCs w:val="28"/>
        </w:rPr>
        <w:t xml:space="preserve">.1. в части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191B67">
        <w:rPr>
          <w:rFonts w:ascii="Times New Roman" w:hAnsi="Times New Roman" w:cs="Times New Roman"/>
          <w:sz w:val="28"/>
          <w:szCs w:val="28"/>
        </w:rPr>
        <w:t>надзора</w:t>
      </w:r>
      <w:r w:rsidR="0062358D" w:rsidRPr="00CD51C4">
        <w:rPr>
          <w:rFonts w:ascii="Times New Roman" w:hAnsi="Times New Roman" w:cs="Times New Roman"/>
          <w:sz w:val="28"/>
          <w:szCs w:val="28"/>
        </w:rPr>
        <w:t>, указанного в подпункте 1 пункта 1.3. настоящего Положения:</w:t>
      </w:r>
    </w:p>
    <w:p w:rsidR="00075F2E" w:rsidRPr="00CD51C4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C4">
        <w:rPr>
          <w:rFonts w:ascii="Times New Roman" w:hAnsi="Times New Roman" w:cs="Times New Roman"/>
          <w:sz w:val="28"/>
          <w:szCs w:val="28"/>
        </w:rPr>
        <w:t xml:space="preserve">1) при взаимодействии с контролируемым лицом: </w:t>
      </w:r>
    </w:p>
    <w:p w:rsidR="0062358D" w:rsidRP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C4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62358D" w:rsidRP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62358D" w:rsidRP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:rsidR="0062358D" w:rsidRP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г) выездная проверка;</w:t>
      </w:r>
    </w:p>
    <w:p w:rsidR="0062358D" w:rsidRP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2358D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лицом:</w:t>
      </w:r>
    </w:p>
    <w:p w:rsidR="0062358D" w:rsidRP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а) выездное обследование;</w:t>
      </w:r>
    </w:p>
    <w:p w:rsidR="0062358D" w:rsidRDefault="0062358D" w:rsidP="00623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б) наблюдение за соблюдением обязательных требований;</w:t>
      </w:r>
    </w:p>
    <w:p w:rsidR="007D15F1" w:rsidRPr="0062358D" w:rsidRDefault="00B16BDA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D15F1">
        <w:rPr>
          <w:rFonts w:ascii="Times New Roman" w:hAnsi="Times New Roman" w:cs="Times New Roman"/>
          <w:sz w:val="28"/>
          <w:szCs w:val="28"/>
        </w:rPr>
        <w:t>.2</w:t>
      </w:r>
      <w:r w:rsidR="007D15F1" w:rsidRPr="0062358D">
        <w:rPr>
          <w:rFonts w:ascii="Times New Roman" w:hAnsi="Times New Roman" w:cs="Times New Roman"/>
          <w:sz w:val="28"/>
          <w:szCs w:val="28"/>
        </w:rPr>
        <w:t xml:space="preserve">. в части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7D15F1" w:rsidRPr="0062358D">
        <w:rPr>
          <w:rFonts w:ascii="Times New Roman" w:hAnsi="Times New Roman" w:cs="Times New Roman"/>
          <w:sz w:val="28"/>
          <w:szCs w:val="28"/>
        </w:rPr>
        <w:t>на</w:t>
      </w:r>
      <w:r w:rsidR="00191B67">
        <w:rPr>
          <w:rFonts w:ascii="Times New Roman" w:hAnsi="Times New Roman" w:cs="Times New Roman"/>
          <w:sz w:val="28"/>
          <w:szCs w:val="28"/>
        </w:rPr>
        <w:t>дзора</w:t>
      </w:r>
      <w:r w:rsidR="00404941">
        <w:rPr>
          <w:rFonts w:ascii="Times New Roman" w:hAnsi="Times New Roman" w:cs="Times New Roman"/>
          <w:sz w:val="28"/>
          <w:szCs w:val="28"/>
        </w:rPr>
        <w:t>, указанного в подпункте 2</w:t>
      </w:r>
      <w:r w:rsidR="007D15F1" w:rsidRPr="0062358D">
        <w:rPr>
          <w:rFonts w:ascii="Times New Roman" w:hAnsi="Times New Roman" w:cs="Times New Roman"/>
          <w:sz w:val="28"/>
          <w:szCs w:val="28"/>
        </w:rPr>
        <w:t xml:space="preserve"> пункта 1.3. настоящего Положения:</w:t>
      </w:r>
    </w:p>
    <w:p w:rsidR="007D15F1" w:rsidRPr="00075F2E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1) при взаимодействии с контролируемым лицом: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F1" w:rsidRPr="0062358D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:rsidR="007D15F1" w:rsidRPr="0062358D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:rsidR="007D15F1" w:rsidRPr="0062358D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8D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:rsidR="007D15F1" w:rsidRPr="0062358D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2358D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лицом:</w:t>
      </w:r>
    </w:p>
    <w:p w:rsidR="007D15F1" w:rsidRPr="0062358D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358D">
        <w:rPr>
          <w:rFonts w:ascii="Times New Roman" w:hAnsi="Times New Roman" w:cs="Times New Roman"/>
          <w:sz w:val="28"/>
          <w:szCs w:val="28"/>
        </w:rPr>
        <w:t>) выездная проверка;</w:t>
      </w:r>
    </w:p>
    <w:p w:rsidR="007D15F1" w:rsidRDefault="007D15F1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выездное обследование.</w:t>
      </w:r>
    </w:p>
    <w:p w:rsidR="007D15F1" w:rsidRDefault="0026393B" w:rsidP="007D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7D15F1" w:rsidRPr="007D15F1">
        <w:rPr>
          <w:rFonts w:ascii="Times New Roman" w:hAnsi="Times New Roman" w:cs="Times New Roman"/>
          <w:sz w:val="28"/>
          <w:szCs w:val="28"/>
        </w:rPr>
        <w:t>. Инспекционный визит проводится в соответствии со статьей 70 Федерального закона №</w:t>
      </w:r>
      <w:r w:rsidR="007D15F1">
        <w:rPr>
          <w:rFonts w:ascii="Times New Roman" w:hAnsi="Times New Roman" w:cs="Times New Roman"/>
          <w:sz w:val="28"/>
          <w:szCs w:val="28"/>
        </w:rPr>
        <w:t xml:space="preserve"> </w:t>
      </w:r>
      <w:r w:rsidR="007D15F1" w:rsidRPr="007D15F1">
        <w:rPr>
          <w:rFonts w:ascii="Times New Roman" w:hAnsi="Times New Roman" w:cs="Times New Roman"/>
          <w:sz w:val="28"/>
          <w:szCs w:val="28"/>
        </w:rPr>
        <w:t>248-ФЗ.</w:t>
      </w:r>
    </w:p>
    <w:p w:rsidR="00075F2E" w:rsidRPr="00075F2E" w:rsidRDefault="007D15F1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Инспекционный визит проводится без предварительного уведомления путем взаимодействия с конкретным контролируемым лицом и (или) владельцем (пользователем) производственного объекта по месту нахождения (осуществления дея</w:t>
      </w:r>
      <w:r w:rsidR="0026393B">
        <w:rPr>
          <w:rFonts w:ascii="Times New Roman" w:hAnsi="Times New Roman" w:cs="Times New Roman"/>
          <w:sz w:val="28"/>
          <w:szCs w:val="28"/>
        </w:rPr>
        <w:t xml:space="preserve">тельности) контролируемого лица </w:t>
      </w:r>
      <w:r w:rsidR="00075F2E" w:rsidRPr="00075F2E">
        <w:rPr>
          <w:rFonts w:ascii="Times New Roman" w:hAnsi="Times New Roman" w:cs="Times New Roman"/>
          <w:sz w:val="28"/>
          <w:szCs w:val="28"/>
        </w:rPr>
        <w:t>либо объекта контроля.</w:t>
      </w:r>
    </w:p>
    <w:p w:rsidR="00075F2E" w:rsidRPr="00075F2E" w:rsidRDefault="0047277F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В ходе инспекционного визита могут совершаться следующие контрольные (надзорные) действия: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1) осмотр;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2) опрос;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6393B" w:rsidRPr="00075F2E" w:rsidRDefault="0026393B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3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26393B">
        <w:rPr>
          <w:rFonts w:ascii="Times New Roman" w:hAnsi="Times New Roman" w:cs="Times New Roman"/>
          <w:sz w:val="28"/>
          <w:szCs w:val="28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75F2E" w:rsidRDefault="0047277F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3 и 4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</w:p>
    <w:p w:rsidR="00966F5B" w:rsidRPr="007C1C3A" w:rsidRDefault="0026393B" w:rsidP="007C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7C1C3A" w:rsidRPr="007C1C3A">
        <w:rPr>
          <w:rFonts w:ascii="Times New Roman" w:hAnsi="Times New Roman" w:cs="Times New Roman"/>
          <w:sz w:val="28"/>
          <w:szCs w:val="28"/>
        </w:rPr>
        <w:t>. Рейдовый осмотр проводится в соответствии со статьей 71 Федерального закона № 248-ФЗ.</w:t>
      </w:r>
    </w:p>
    <w:p w:rsidR="00075F2E" w:rsidRPr="00075F2E" w:rsidRDefault="007C1C3A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C3A">
        <w:rPr>
          <w:rFonts w:ascii="Times New Roman" w:hAnsi="Times New Roman" w:cs="Times New Roman"/>
          <w:sz w:val="28"/>
          <w:szCs w:val="28"/>
        </w:rPr>
        <w:t>4</w:t>
      </w:r>
      <w:r w:rsidR="00075F2E" w:rsidRPr="007C1C3A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15</w:t>
      </w:r>
      <w:r w:rsidRPr="007C1C3A">
        <w:rPr>
          <w:rFonts w:ascii="Times New Roman" w:hAnsi="Times New Roman" w:cs="Times New Roman"/>
          <w:sz w:val="28"/>
          <w:szCs w:val="28"/>
        </w:rPr>
        <w:t>.</w:t>
      </w:r>
      <w:r w:rsidR="00075F2E" w:rsidRPr="007C1C3A">
        <w:rPr>
          <w:rFonts w:ascii="Times New Roman" w:hAnsi="Times New Roman" w:cs="Times New Roman"/>
          <w:sz w:val="28"/>
          <w:szCs w:val="28"/>
        </w:rPr>
        <w:t xml:space="preserve"> Рейдовый осмотр проводится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находящихся на территории, на которой расположено несколько контролируемых лиц.</w:t>
      </w:r>
    </w:p>
    <w:p w:rsidR="00075F2E" w:rsidRPr="00075F2E" w:rsidRDefault="007C1C3A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1) осмотр;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2) досмотр;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3) опрос;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075F2E" w:rsidRPr="00075F2E" w:rsidRDefault="00075F2E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2E">
        <w:rPr>
          <w:rFonts w:ascii="Times New Roman" w:hAnsi="Times New Roman" w:cs="Times New Roman"/>
          <w:sz w:val="28"/>
          <w:szCs w:val="28"/>
        </w:rPr>
        <w:t>8) испытание;</w:t>
      </w:r>
    </w:p>
    <w:p w:rsidR="00F0238A" w:rsidRDefault="00E24BD8" w:rsidP="00F0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экспертиза.</w:t>
      </w:r>
    </w:p>
    <w:p w:rsidR="00E24BD8" w:rsidRPr="00075F2E" w:rsidRDefault="00E24BD8" w:rsidP="00F02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75F2E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5F2E">
        <w:rPr>
          <w:rFonts w:ascii="Times New Roman" w:hAnsi="Times New Roman" w:cs="Times New Roman"/>
          <w:sz w:val="28"/>
          <w:szCs w:val="28"/>
        </w:rPr>
        <w:t xml:space="preserve"> Срок проведения рейдового осмотра не может превышать</w:t>
      </w:r>
      <w:r w:rsidR="00334896">
        <w:rPr>
          <w:rFonts w:ascii="Times New Roman" w:hAnsi="Times New Roman" w:cs="Times New Roman"/>
          <w:sz w:val="28"/>
          <w:szCs w:val="28"/>
        </w:rPr>
        <w:t xml:space="preserve"> десять</w:t>
      </w:r>
      <w:r w:rsidRPr="00075F2E">
        <w:rPr>
          <w:rFonts w:ascii="Times New Roman" w:hAnsi="Times New Roman" w:cs="Times New Roman"/>
          <w:sz w:val="28"/>
          <w:szCs w:val="28"/>
        </w:rPr>
        <w:t xml:space="preserve"> рабочих дней. Срок взаимодействия с одним контролируемым лицом в период проведения рейдового осмотра не мож</w:t>
      </w:r>
      <w:r>
        <w:rPr>
          <w:rFonts w:ascii="Times New Roman" w:hAnsi="Times New Roman" w:cs="Times New Roman"/>
          <w:sz w:val="28"/>
          <w:szCs w:val="28"/>
        </w:rPr>
        <w:t>ет превышать один рабочий день.</w:t>
      </w:r>
    </w:p>
    <w:p w:rsidR="00075F2E" w:rsidRDefault="00E24BD8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26393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пунктами 3 и 4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части 1 статьи 57 и частью 12 статьи 66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</w:p>
    <w:p w:rsidR="00AE3266" w:rsidRPr="00AE3266" w:rsidRDefault="001F32DD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AE3266" w:rsidRPr="00AE3266">
        <w:rPr>
          <w:rFonts w:ascii="Times New Roman" w:hAnsi="Times New Roman" w:cs="Times New Roman"/>
          <w:sz w:val="28"/>
          <w:szCs w:val="28"/>
        </w:rPr>
        <w:t>. Документарная проверка проводится в соответствии со статьей 72 Федерального закона № 248-ФЗ.</w:t>
      </w:r>
    </w:p>
    <w:p w:rsidR="00AE3266" w:rsidRPr="00AE3266" w:rsidRDefault="001F32DD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AE3266" w:rsidRPr="00AE3266">
        <w:rPr>
          <w:rFonts w:ascii="Times New Roman" w:hAnsi="Times New Roman" w:cs="Times New Roman"/>
          <w:sz w:val="28"/>
          <w:szCs w:val="28"/>
        </w:rPr>
        <w:t>. Документарная проверка проводится по месту нахождения контролирующего органа.</w:t>
      </w:r>
    </w:p>
    <w:p w:rsidR="00AE3266" w:rsidRPr="00AE3266" w:rsidRDefault="001F32DD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4.21</w:t>
      </w:r>
      <w:r w:rsidR="00AE3266" w:rsidRPr="00AE3266">
        <w:rPr>
          <w:rFonts w:ascii="Times New Roman" w:hAnsi="Times New Roman" w:cs="Times New Roman"/>
          <w:sz w:val="28"/>
          <w:szCs w:val="28"/>
        </w:rPr>
        <w:t>. 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контролирующего органа.</w:t>
      </w:r>
    </w:p>
    <w:p w:rsidR="00AE3266" w:rsidRPr="00AE3266" w:rsidRDefault="001F32DD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</w:t>
      </w:r>
      <w:r w:rsidR="00AE3266" w:rsidRPr="00AE3266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(надзорные) действия:</w:t>
      </w:r>
    </w:p>
    <w:p w:rsidR="00AE3266" w:rsidRPr="00AE3266" w:rsidRDefault="00AE3266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AE3266" w:rsidRPr="00AE3266" w:rsidRDefault="00AE3266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AE3266" w:rsidRPr="00AE3266" w:rsidRDefault="00AE3266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AE3266" w:rsidRPr="00AE3266" w:rsidRDefault="001F32DD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</w:t>
      </w:r>
      <w:r w:rsidR="00AE3266" w:rsidRPr="00AE3266">
        <w:rPr>
          <w:rFonts w:ascii="Times New Roman" w:hAnsi="Times New Roman" w:cs="Times New Roman"/>
          <w:sz w:val="28"/>
          <w:szCs w:val="28"/>
        </w:rPr>
        <w:t xml:space="preserve">. Срок проведения документарной проверки не может превышать десяти рабочих дней. На период с момента направления контролирующим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контролирующий орган, а также период с момента направления контролируемому лицу информации контролирующего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контролирующего органа документах и (или) полученным при осуществлении </w:t>
      </w:r>
      <w:r w:rsidR="00191B67" w:rsidRPr="00191B67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191B67">
        <w:rPr>
          <w:rFonts w:ascii="Times New Roman" w:hAnsi="Times New Roman" w:cs="Times New Roman"/>
          <w:sz w:val="28"/>
          <w:szCs w:val="28"/>
        </w:rPr>
        <w:t>надзора</w:t>
      </w:r>
      <w:r w:rsidR="00AE3266" w:rsidRPr="00AE3266">
        <w:rPr>
          <w:rFonts w:ascii="Times New Roman" w:hAnsi="Times New Roman" w:cs="Times New Roman"/>
          <w:sz w:val="28"/>
          <w:szCs w:val="28"/>
        </w:rPr>
        <w:t>, и требования представить необходимые письменные объяснения до момента представления указанных письменных объяснений в контролирующий орган исчисление срока проведения документарной проверки приостанавливается.</w:t>
      </w:r>
    </w:p>
    <w:p w:rsidR="00AE3266" w:rsidRDefault="001F32DD" w:rsidP="00AE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4.24</w:t>
      </w:r>
      <w:r w:rsidR="00AE3266" w:rsidRPr="00AE3266">
        <w:rPr>
          <w:rFonts w:ascii="Times New Roman" w:hAnsi="Times New Roman" w:cs="Times New Roman"/>
          <w:sz w:val="28"/>
          <w:szCs w:val="28"/>
        </w:rPr>
        <w:t>. 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 и 4 части 1 статьи 57 Федерального закона № 248-ФЗ.</w:t>
      </w:r>
    </w:p>
    <w:p w:rsidR="00EC164A" w:rsidRPr="00AE3266" w:rsidRDefault="001F32DD" w:rsidP="00B2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4.25</w:t>
      </w:r>
      <w:r w:rsidR="00EC164A" w:rsidRPr="00AE3266">
        <w:rPr>
          <w:rFonts w:ascii="Times New Roman" w:hAnsi="Times New Roman" w:cs="Times New Roman"/>
          <w:sz w:val="28"/>
          <w:szCs w:val="28"/>
        </w:rPr>
        <w:t>. Выездная проверка проводится в соответствии со статьей 73 Федерального закона № 248-ФЗ.</w:t>
      </w:r>
    </w:p>
    <w:p w:rsidR="00E24BD8" w:rsidRPr="00AE3266" w:rsidRDefault="00B26287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4</w:t>
      </w:r>
      <w:r w:rsidR="00E24BD8" w:rsidRPr="00AE3266">
        <w:rPr>
          <w:rFonts w:ascii="Times New Roman" w:hAnsi="Times New Roman" w:cs="Times New Roman"/>
          <w:sz w:val="28"/>
          <w:szCs w:val="28"/>
        </w:rPr>
        <w:t>.</w:t>
      </w:r>
      <w:r w:rsidR="00C770C8">
        <w:rPr>
          <w:rFonts w:ascii="Times New Roman" w:hAnsi="Times New Roman" w:cs="Times New Roman"/>
          <w:sz w:val="28"/>
          <w:szCs w:val="28"/>
        </w:rPr>
        <w:t>26</w:t>
      </w:r>
      <w:r w:rsidRPr="00AE3266">
        <w:rPr>
          <w:rFonts w:ascii="Times New Roman" w:hAnsi="Times New Roman" w:cs="Times New Roman"/>
          <w:sz w:val="28"/>
          <w:szCs w:val="28"/>
        </w:rPr>
        <w:t>.</w:t>
      </w:r>
      <w:r w:rsidR="00E24BD8" w:rsidRPr="00AE3266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по месту нахождения (осуществления деятельности) контролируемого лица либо объекта контроля, </w:t>
      </w:r>
      <w:r w:rsidR="00E24BD8" w:rsidRPr="00AE3266">
        <w:rPr>
          <w:rFonts w:ascii="Times New Roman" w:hAnsi="Times New Roman" w:cs="Times New Roman"/>
          <w:sz w:val="28"/>
          <w:szCs w:val="28"/>
        </w:rPr>
        <w:lastRenderedPageBreak/>
        <w:t>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</w:t>
      </w:r>
      <w:r w:rsidR="00C770C8">
        <w:rPr>
          <w:rFonts w:ascii="Times New Roman" w:hAnsi="Times New Roman" w:cs="Times New Roman"/>
          <w:sz w:val="28"/>
          <w:szCs w:val="28"/>
        </w:rPr>
        <w:t>шений контролирующего</w:t>
      </w:r>
      <w:r w:rsidR="00E24BD8" w:rsidRPr="00AE3266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E24BD8" w:rsidRPr="00AE3266" w:rsidRDefault="00334896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4</w:t>
      </w:r>
      <w:r w:rsidR="00E24BD8" w:rsidRPr="00AE3266">
        <w:rPr>
          <w:rFonts w:ascii="Times New Roman" w:hAnsi="Times New Roman" w:cs="Times New Roman"/>
          <w:sz w:val="28"/>
          <w:szCs w:val="28"/>
        </w:rPr>
        <w:t>.</w:t>
      </w:r>
      <w:r w:rsidR="00CD51C4">
        <w:rPr>
          <w:rFonts w:ascii="Times New Roman" w:hAnsi="Times New Roman" w:cs="Times New Roman"/>
          <w:sz w:val="28"/>
          <w:szCs w:val="28"/>
        </w:rPr>
        <w:t>27</w:t>
      </w:r>
      <w:r w:rsidRPr="00AE3266">
        <w:rPr>
          <w:rFonts w:ascii="Times New Roman" w:hAnsi="Times New Roman" w:cs="Times New Roman"/>
          <w:sz w:val="28"/>
          <w:szCs w:val="28"/>
        </w:rPr>
        <w:t>.</w:t>
      </w:r>
      <w:r w:rsidR="00E24BD8" w:rsidRPr="00AE3266">
        <w:rPr>
          <w:rFonts w:ascii="Times New Roman" w:hAnsi="Times New Roman" w:cs="Times New Roman"/>
          <w:sz w:val="28"/>
          <w:szCs w:val="28"/>
        </w:rPr>
        <w:t xml:space="preserve"> В ходе выездной проверки могут совершаться следующие контрольные (надзорные) действия: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1) осмотр;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2) досмотр;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3) опрос;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E24BD8" w:rsidRPr="00AE3266" w:rsidRDefault="00E24BD8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8) испытание;</w:t>
      </w:r>
    </w:p>
    <w:p w:rsidR="00E24BD8" w:rsidRPr="00AE3266" w:rsidRDefault="00F0238A" w:rsidP="00E2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экспертиза.</w:t>
      </w:r>
    </w:p>
    <w:p w:rsidR="00334896" w:rsidRPr="00AE3266" w:rsidRDefault="00334896" w:rsidP="0033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266">
        <w:rPr>
          <w:rFonts w:ascii="Times New Roman" w:hAnsi="Times New Roman" w:cs="Times New Roman"/>
          <w:sz w:val="28"/>
          <w:szCs w:val="28"/>
        </w:rPr>
        <w:t>4.</w:t>
      </w:r>
      <w:r w:rsidR="00CD51C4">
        <w:rPr>
          <w:rFonts w:ascii="Times New Roman" w:hAnsi="Times New Roman" w:cs="Times New Roman"/>
          <w:sz w:val="28"/>
          <w:szCs w:val="28"/>
        </w:rPr>
        <w:t>28</w:t>
      </w:r>
      <w:r w:rsidRPr="00AE3266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</w:t>
      </w:r>
      <w:r w:rsidR="00597958" w:rsidRPr="00AE3266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AE3266">
        <w:rPr>
          <w:rFonts w:ascii="Times New Roman" w:hAnsi="Times New Roman" w:cs="Times New Roman"/>
          <w:sz w:val="28"/>
          <w:szCs w:val="28"/>
        </w:rPr>
        <w:t xml:space="preserve">часов для </w:t>
      </w:r>
      <w:proofErr w:type="spellStart"/>
      <w:r w:rsidRPr="00AE326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AE3266">
        <w:rPr>
          <w:rFonts w:ascii="Times New Roman" w:hAnsi="Times New Roman" w:cs="Times New Roman"/>
          <w:sz w:val="28"/>
          <w:szCs w:val="28"/>
        </w:rPr>
        <w:t>.</w:t>
      </w:r>
    </w:p>
    <w:p w:rsidR="00AE3266" w:rsidRDefault="00597958" w:rsidP="00AE3266">
      <w:pPr>
        <w:widowControl w:val="0"/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E326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4.</w:t>
      </w:r>
      <w:r w:rsidR="00CD51C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29</w:t>
      </w:r>
      <w:r w:rsidRPr="00AE326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и 4 части 1 статьи 57 и частью 12 статьи 66 Федерального закона № 248-ФЗ.</w:t>
      </w:r>
    </w:p>
    <w:p w:rsidR="00D46B06" w:rsidRPr="00D46B06" w:rsidRDefault="00CD51C4" w:rsidP="00D46B06">
      <w:pPr>
        <w:widowControl w:val="0"/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4.30</w:t>
      </w:r>
      <w:r w:rsidR="00D46B06" w:rsidRPr="007452C9">
        <w:rPr>
          <w:rFonts w:ascii="Times New Roman" w:hAnsi="Times New Roman" w:cs="Times New Roman"/>
          <w:sz w:val="28"/>
          <w:szCs w:val="28"/>
        </w:rPr>
        <w:t>. Инспекционный визит, рейдовый осмотр, выездная проверка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20BF9" w:rsidRDefault="00CD51C4" w:rsidP="0062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4.31</w:t>
      </w:r>
      <w:r w:rsidR="003821D9" w:rsidRPr="007D15F1">
        <w:rPr>
          <w:rFonts w:ascii="Times New Roman" w:hAnsi="Times New Roman" w:cs="Times New Roman"/>
          <w:sz w:val="28"/>
          <w:szCs w:val="28"/>
        </w:rPr>
        <w:t xml:space="preserve">. </w:t>
      </w:r>
      <w:r w:rsidR="003821D9" w:rsidRPr="003821D9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3821D9" w:rsidRPr="007D15F1">
        <w:rPr>
          <w:rFonts w:ascii="Times New Roman" w:hAnsi="Times New Roman" w:cs="Times New Roman"/>
          <w:sz w:val="28"/>
          <w:szCs w:val="28"/>
        </w:rPr>
        <w:t>проводится в соответствии с</w:t>
      </w:r>
      <w:r w:rsidR="003821D9">
        <w:rPr>
          <w:rFonts w:ascii="Times New Roman" w:hAnsi="Times New Roman" w:cs="Times New Roman"/>
          <w:sz w:val="28"/>
          <w:szCs w:val="28"/>
        </w:rPr>
        <w:t>о статьей 75</w:t>
      </w:r>
      <w:r w:rsidR="003821D9" w:rsidRPr="007D15F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821D9">
        <w:rPr>
          <w:rFonts w:ascii="Times New Roman" w:hAnsi="Times New Roman" w:cs="Times New Roman"/>
          <w:sz w:val="28"/>
          <w:szCs w:val="28"/>
        </w:rPr>
        <w:t xml:space="preserve"> </w:t>
      </w:r>
      <w:r w:rsidR="003821D9" w:rsidRPr="007D15F1">
        <w:rPr>
          <w:rFonts w:ascii="Times New Roman" w:hAnsi="Times New Roman" w:cs="Times New Roman"/>
          <w:sz w:val="28"/>
          <w:szCs w:val="28"/>
        </w:rPr>
        <w:t>248-ФЗ.</w:t>
      </w:r>
    </w:p>
    <w:p w:rsidR="00075F2E" w:rsidRPr="00184048" w:rsidRDefault="00626783" w:rsidP="00184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626783">
        <w:rPr>
          <w:rFonts w:ascii="Times New Roman" w:hAnsi="Times New Roman" w:cs="Times New Roman"/>
          <w:sz w:val="28"/>
          <w:szCs w:val="28"/>
        </w:rPr>
        <w:t>4</w:t>
      </w:r>
      <w:r w:rsidR="00075F2E" w:rsidRPr="00626783">
        <w:rPr>
          <w:rFonts w:ascii="Times New Roman" w:hAnsi="Times New Roman" w:cs="Times New Roman"/>
          <w:sz w:val="28"/>
          <w:szCs w:val="28"/>
        </w:rPr>
        <w:t>.</w:t>
      </w:r>
      <w:r w:rsidR="00CD51C4">
        <w:rPr>
          <w:rFonts w:ascii="Times New Roman" w:hAnsi="Times New Roman" w:cs="Times New Roman"/>
          <w:sz w:val="28"/>
          <w:szCs w:val="28"/>
        </w:rPr>
        <w:t>32</w:t>
      </w:r>
      <w:r w:rsidRPr="00626783">
        <w:rPr>
          <w:rFonts w:ascii="Times New Roman" w:hAnsi="Times New Roman" w:cs="Times New Roman"/>
          <w:sz w:val="28"/>
          <w:szCs w:val="28"/>
        </w:rPr>
        <w:t>.</w:t>
      </w:r>
      <w:r w:rsidR="00075F2E" w:rsidRPr="00626783">
        <w:rPr>
          <w:rFonts w:ascii="Times New Roman" w:hAnsi="Times New Roman" w:cs="Times New Roman"/>
          <w:sz w:val="28"/>
          <w:szCs w:val="28"/>
        </w:rPr>
        <w:t xml:space="preserve"> Выездное обследование может проводиться по месту нахождения (осуществления деятельности) </w:t>
      </w:r>
      <w:r w:rsidR="00184048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075F2E" w:rsidRPr="00626783">
        <w:rPr>
          <w:rFonts w:ascii="Times New Roman" w:hAnsi="Times New Roman" w:cs="Times New Roman"/>
          <w:sz w:val="28"/>
          <w:szCs w:val="28"/>
        </w:rPr>
        <w:t>, месту нахождения объекта контроля, при этом не допускается взаимодействие с контролируемым лицом.</w:t>
      </w:r>
    </w:p>
    <w:p w:rsidR="00075F2E" w:rsidRPr="007452C9" w:rsidRDefault="00184048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C9">
        <w:rPr>
          <w:rFonts w:ascii="Times New Roman" w:hAnsi="Times New Roman" w:cs="Times New Roman"/>
          <w:sz w:val="28"/>
          <w:szCs w:val="28"/>
        </w:rPr>
        <w:t>4</w:t>
      </w:r>
      <w:r w:rsidR="00075F2E" w:rsidRPr="007452C9">
        <w:rPr>
          <w:rFonts w:ascii="Times New Roman" w:hAnsi="Times New Roman" w:cs="Times New Roman"/>
          <w:sz w:val="28"/>
          <w:szCs w:val="28"/>
        </w:rPr>
        <w:t>.</w:t>
      </w:r>
      <w:r w:rsidR="00CD51C4">
        <w:rPr>
          <w:rFonts w:ascii="Times New Roman" w:hAnsi="Times New Roman" w:cs="Times New Roman"/>
          <w:sz w:val="28"/>
          <w:szCs w:val="28"/>
        </w:rPr>
        <w:t>33</w:t>
      </w:r>
      <w:r w:rsidRPr="007452C9">
        <w:rPr>
          <w:rFonts w:ascii="Times New Roman" w:hAnsi="Times New Roman" w:cs="Times New Roman"/>
          <w:sz w:val="28"/>
          <w:szCs w:val="28"/>
        </w:rPr>
        <w:t>.</w:t>
      </w:r>
      <w:r w:rsidR="00075F2E" w:rsidRPr="007452C9">
        <w:rPr>
          <w:rFonts w:ascii="Times New Roman" w:hAnsi="Times New Roman" w:cs="Times New Roman"/>
          <w:sz w:val="28"/>
          <w:szCs w:val="28"/>
        </w:rPr>
        <w:t xml:space="preserve"> В ходе выездного обследования осуществляется осмотр общедоступных (открытых для посещения неограниченным кругом лиц) объектов контроля, </w:t>
      </w:r>
      <w:r w:rsidR="00075F2E" w:rsidRPr="0067049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241F1D">
        <w:rPr>
          <w:rFonts w:ascii="Times New Roman" w:hAnsi="Times New Roman" w:cs="Times New Roman"/>
          <w:sz w:val="28"/>
          <w:szCs w:val="28"/>
        </w:rPr>
        <w:t>в подпункте</w:t>
      </w:r>
      <w:r w:rsidR="00CD51C4" w:rsidRPr="0067049E">
        <w:rPr>
          <w:rFonts w:ascii="Times New Roman" w:hAnsi="Times New Roman" w:cs="Times New Roman"/>
          <w:sz w:val="28"/>
          <w:szCs w:val="28"/>
        </w:rPr>
        <w:t xml:space="preserve"> 3) </w:t>
      </w:r>
      <w:r w:rsidR="00241F1D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CD51C4" w:rsidRPr="0067049E">
        <w:rPr>
          <w:rFonts w:ascii="Times New Roman" w:hAnsi="Times New Roman" w:cs="Times New Roman"/>
          <w:sz w:val="28"/>
          <w:szCs w:val="28"/>
        </w:rPr>
        <w:t xml:space="preserve">8.1.1. и </w:t>
      </w:r>
      <w:r w:rsidR="00241F1D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67049E">
        <w:rPr>
          <w:rFonts w:ascii="Times New Roman" w:hAnsi="Times New Roman" w:cs="Times New Roman"/>
          <w:sz w:val="28"/>
          <w:szCs w:val="28"/>
        </w:rPr>
        <w:t xml:space="preserve">3) </w:t>
      </w:r>
      <w:r w:rsidR="00241F1D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CD51C4" w:rsidRPr="0067049E">
        <w:rPr>
          <w:rFonts w:ascii="Times New Roman" w:hAnsi="Times New Roman" w:cs="Times New Roman"/>
          <w:sz w:val="28"/>
          <w:szCs w:val="28"/>
        </w:rPr>
        <w:t>8.1.2.</w:t>
      </w:r>
      <w:r w:rsidR="00075F2E" w:rsidRPr="0067049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67049E">
        <w:rPr>
          <w:rFonts w:ascii="Times New Roman" w:hAnsi="Times New Roman" w:cs="Times New Roman"/>
          <w:sz w:val="28"/>
          <w:szCs w:val="28"/>
        </w:rPr>
        <w:t>1.</w:t>
      </w:r>
      <w:r w:rsidR="00075F2E" w:rsidRPr="0067049E">
        <w:rPr>
          <w:rFonts w:ascii="Times New Roman" w:hAnsi="Times New Roman" w:cs="Times New Roman"/>
          <w:sz w:val="28"/>
          <w:szCs w:val="28"/>
        </w:rPr>
        <w:t>8</w:t>
      </w:r>
      <w:r w:rsidRPr="0067049E">
        <w:rPr>
          <w:rFonts w:ascii="Times New Roman" w:hAnsi="Times New Roman" w:cs="Times New Roman"/>
          <w:sz w:val="28"/>
          <w:szCs w:val="28"/>
        </w:rPr>
        <w:t>.</w:t>
      </w:r>
      <w:r w:rsidR="00075F2E" w:rsidRPr="007452C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75F2E" w:rsidRPr="00184048" w:rsidRDefault="00CD51C4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4.34</w:t>
      </w:r>
      <w:r w:rsidR="00075F2E" w:rsidRPr="00184048">
        <w:rPr>
          <w:rFonts w:ascii="Times New Roman" w:hAnsi="Times New Roman" w:cs="Times New Roman"/>
          <w:sz w:val="28"/>
          <w:szCs w:val="28"/>
        </w:rPr>
        <w:t>. Выездное обследование проводится без информирования контролируемого лица.</w:t>
      </w:r>
    </w:p>
    <w:p w:rsidR="00AE3266" w:rsidRDefault="00CD51C4" w:rsidP="0098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4.35</w:t>
      </w:r>
      <w:r w:rsidR="00075F2E" w:rsidRPr="00184048">
        <w:rPr>
          <w:rFonts w:ascii="Times New Roman" w:hAnsi="Times New Roman" w:cs="Times New Roman"/>
          <w:sz w:val="28"/>
          <w:szCs w:val="28"/>
        </w:rPr>
        <w:t>. По результатам проведения выездного обследования не могут быть приняты реше</w:t>
      </w:r>
      <w:r w:rsidR="00184048" w:rsidRPr="00184048">
        <w:rPr>
          <w:rFonts w:ascii="Times New Roman" w:hAnsi="Times New Roman" w:cs="Times New Roman"/>
          <w:sz w:val="28"/>
          <w:szCs w:val="28"/>
        </w:rPr>
        <w:t>ния, предусмотренные пунктами 1 и</w:t>
      </w:r>
      <w:r w:rsidR="00075F2E" w:rsidRPr="00184048">
        <w:rPr>
          <w:rFonts w:ascii="Times New Roman" w:hAnsi="Times New Roman" w:cs="Times New Roman"/>
          <w:sz w:val="28"/>
          <w:szCs w:val="28"/>
        </w:rPr>
        <w:t xml:space="preserve"> 2 части 2 статьи 90 Федерального закона </w:t>
      </w:r>
      <w:r w:rsidR="00184048" w:rsidRPr="00184048">
        <w:rPr>
          <w:rFonts w:ascii="Times New Roman" w:hAnsi="Times New Roman" w:cs="Times New Roman"/>
          <w:sz w:val="28"/>
          <w:szCs w:val="28"/>
        </w:rPr>
        <w:t>№ 248-ФЗ</w:t>
      </w:r>
      <w:r w:rsidR="00075F2E" w:rsidRPr="00184048">
        <w:rPr>
          <w:rFonts w:ascii="Times New Roman" w:hAnsi="Times New Roman" w:cs="Times New Roman"/>
          <w:sz w:val="28"/>
          <w:szCs w:val="28"/>
        </w:rPr>
        <w:t>.</w:t>
      </w:r>
    </w:p>
    <w:p w:rsidR="00987753" w:rsidRPr="00987753" w:rsidRDefault="00987753" w:rsidP="0098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D51C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7753">
        <w:rPr>
          <w:rFonts w:ascii="Times New Roman" w:hAnsi="Times New Roman" w:cs="Times New Roman"/>
          <w:sz w:val="28"/>
          <w:szCs w:val="28"/>
        </w:rPr>
        <w:t xml:space="preserve"> Наблюдение за соблюдением обязательных требований (мониторингом безопасности) проводится в соответствии со статьей 74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753">
        <w:rPr>
          <w:rFonts w:ascii="Times New Roman" w:hAnsi="Times New Roman" w:cs="Times New Roman"/>
          <w:sz w:val="28"/>
          <w:szCs w:val="28"/>
        </w:rPr>
        <w:t>248-ФЗ.</w:t>
      </w:r>
    </w:p>
    <w:p w:rsidR="00075F2E" w:rsidRPr="00075F2E" w:rsidRDefault="00987753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CD51C4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Наблюдение за соблюдением обязательных требований </w:t>
      </w:r>
      <w:r w:rsidR="00CD51C4" w:rsidRPr="00CD51C4">
        <w:rPr>
          <w:rFonts w:ascii="Times New Roman" w:hAnsi="Times New Roman" w:cs="Times New Roman"/>
          <w:sz w:val="28"/>
          <w:szCs w:val="28"/>
        </w:rPr>
        <w:t xml:space="preserve">(мониторингом безопасности) 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проводится по месту нахождения </w:t>
      </w:r>
      <w:r>
        <w:rPr>
          <w:rFonts w:ascii="Times New Roman" w:hAnsi="Times New Roman" w:cs="Times New Roman"/>
          <w:sz w:val="28"/>
          <w:szCs w:val="28"/>
        </w:rPr>
        <w:t xml:space="preserve">контролирующего органа </w:t>
      </w:r>
      <w:r w:rsidR="00075F2E" w:rsidRPr="00075F2E">
        <w:rPr>
          <w:rFonts w:ascii="Times New Roman" w:hAnsi="Times New Roman" w:cs="Times New Roman"/>
          <w:sz w:val="28"/>
          <w:szCs w:val="28"/>
        </w:rPr>
        <w:t>без взаимодействия с конкретным контролируемым лицом посредством анализа данных об объектах контроля, имеющ</w:t>
      </w:r>
      <w:r>
        <w:rPr>
          <w:rFonts w:ascii="Times New Roman" w:hAnsi="Times New Roman" w:cs="Times New Roman"/>
          <w:sz w:val="28"/>
          <w:szCs w:val="28"/>
        </w:rPr>
        <w:t>ихся у контролирующего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органа,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075F2E" w:rsidRDefault="00987753" w:rsidP="0007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  <w:r w:rsidR="00CD51C4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Выявленные в ходе наблюдения за соблюдением обязательных требований </w:t>
      </w:r>
      <w:r w:rsidR="00CD51C4" w:rsidRPr="00CD51C4">
        <w:rPr>
          <w:rFonts w:ascii="Times New Roman" w:hAnsi="Times New Roman" w:cs="Times New Roman"/>
          <w:sz w:val="28"/>
          <w:szCs w:val="28"/>
        </w:rPr>
        <w:t xml:space="preserve">(мониторингом безопасности) </w:t>
      </w:r>
      <w:r w:rsidR="00075F2E" w:rsidRPr="00075F2E">
        <w:rPr>
          <w:rFonts w:ascii="Times New Roman" w:hAnsi="Times New Roman" w:cs="Times New Roman"/>
          <w:sz w:val="28"/>
          <w:szCs w:val="28"/>
        </w:rPr>
        <w:t>сведения о причинении вреда (ущерба) или об угрозе причинения вреда (ущерба) охраняемым законом ценностям направляются уполномоченному должностном</w:t>
      </w:r>
      <w:r>
        <w:rPr>
          <w:rFonts w:ascii="Times New Roman" w:hAnsi="Times New Roman" w:cs="Times New Roman"/>
          <w:sz w:val="28"/>
          <w:szCs w:val="28"/>
        </w:rPr>
        <w:t>у лицу контролирующего</w:t>
      </w:r>
      <w:r w:rsidR="00075F2E" w:rsidRPr="00075F2E">
        <w:rPr>
          <w:rFonts w:ascii="Times New Roman" w:hAnsi="Times New Roman" w:cs="Times New Roman"/>
          <w:sz w:val="28"/>
          <w:szCs w:val="28"/>
        </w:rPr>
        <w:t xml:space="preserve"> органа для принятия решений в соответствии со статьей 60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075F2E" w:rsidRPr="00075F2E">
        <w:rPr>
          <w:rFonts w:ascii="Times New Roman" w:hAnsi="Times New Roman" w:cs="Times New Roman"/>
          <w:sz w:val="28"/>
          <w:szCs w:val="28"/>
        </w:rPr>
        <w:t>.</w:t>
      </w:r>
    </w:p>
    <w:p w:rsidR="00382DB0" w:rsidRPr="00F22E8A" w:rsidRDefault="00382DB0" w:rsidP="006C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DD" w:rsidRPr="00F22E8A" w:rsidRDefault="00DD17CE" w:rsidP="000E7CDF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17CE">
        <w:rPr>
          <w:rFonts w:ascii="Times New Roman" w:hAnsi="Times New Roman" w:cs="Times New Roman"/>
          <w:b/>
          <w:sz w:val="28"/>
          <w:szCs w:val="28"/>
        </w:rPr>
        <w:t>V.</w:t>
      </w:r>
      <w:r w:rsidR="00A017DD" w:rsidRPr="00F22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A43" w:rsidRPr="00F22E8A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A017DD" w:rsidRPr="00F22E8A">
        <w:rPr>
          <w:rFonts w:ascii="Times New Roman" w:hAnsi="Times New Roman" w:cs="Times New Roman"/>
          <w:b/>
          <w:sz w:val="28"/>
          <w:szCs w:val="28"/>
        </w:rPr>
        <w:t xml:space="preserve"> контрольного (надзорного) мероприятия</w:t>
      </w:r>
    </w:p>
    <w:p w:rsidR="00A017DD" w:rsidRPr="00F00D42" w:rsidRDefault="00A017DD" w:rsidP="000E7C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B6D" w:rsidRPr="00F22E8A" w:rsidRDefault="006C4928" w:rsidP="000E7C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BD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7DD" w:rsidRPr="00F22E8A">
        <w:rPr>
          <w:rFonts w:ascii="Times New Roman" w:hAnsi="Times New Roman" w:cs="Times New Roman"/>
          <w:sz w:val="28"/>
          <w:szCs w:val="28"/>
        </w:rPr>
        <w:t xml:space="preserve"> </w:t>
      </w:r>
      <w:r w:rsidR="00AA310E" w:rsidRPr="00F22E8A">
        <w:rPr>
          <w:rFonts w:ascii="Times New Roman" w:hAnsi="Times New Roman" w:cs="Times New Roman"/>
          <w:sz w:val="28"/>
          <w:szCs w:val="28"/>
        </w:rPr>
        <w:t xml:space="preserve">По </w:t>
      </w:r>
      <w:r w:rsidR="00EE6B6D" w:rsidRPr="00F22E8A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AA310E" w:rsidRPr="00F22E8A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мероприятий, предусмотренных </w:t>
      </w:r>
      <w:r w:rsidR="009760E5">
        <w:rPr>
          <w:rFonts w:ascii="Times New Roman" w:hAnsi="Times New Roman" w:cs="Times New Roman"/>
          <w:sz w:val="28"/>
          <w:szCs w:val="28"/>
        </w:rPr>
        <w:t>подпунктом</w:t>
      </w:r>
      <w:r w:rsidR="0096758D" w:rsidRPr="0067049E">
        <w:t xml:space="preserve"> </w:t>
      </w:r>
      <w:r w:rsidR="0096758D" w:rsidRPr="0067049E">
        <w:rPr>
          <w:rFonts w:ascii="Times New Roman" w:hAnsi="Times New Roman" w:cs="Times New Roman"/>
          <w:sz w:val="28"/>
          <w:szCs w:val="28"/>
        </w:rPr>
        <w:t xml:space="preserve">1) </w:t>
      </w:r>
      <w:r w:rsidR="009760E5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96758D" w:rsidRPr="0067049E">
        <w:rPr>
          <w:rFonts w:ascii="Times New Roman" w:hAnsi="Times New Roman" w:cs="Times New Roman"/>
          <w:sz w:val="28"/>
          <w:szCs w:val="28"/>
        </w:rPr>
        <w:t xml:space="preserve">4.8.1. и </w:t>
      </w:r>
      <w:r w:rsidR="009760E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67049E">
        <w:rPr>
          <w:rFonts w:ascii="Times New Roman" w:hAnsi="Times New Roman" w:cs="Times New Roman"/>
          <w:sz w:val="28"/>
          <w:szCs w:val="28"/>
        </w:rPr>
        <w:t xml:space="preserve">1) </w:t>
      </w:r>
      <w:r w:rsidR="009760E5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96758D" w:rsidRPr="0067049E">
        <w:rPr>
          <w:rFonts w:ascii="Times New Roman" w:hAnsi="Times New Roman" w:cs="Times New Roman"/>
          <w:sz w:val="28"/>
          <w:szCs w:val="28"/>
        </w:rPr>
        <w:t xml:space="preserve">4.8.2. пункта 4.8. </w:t>
      </w:r>
      <w:r w:rsidR="00AA310E" w:rsidRPr="0067049E">
        <w:rPr>
          <w:rFonts w:ascii="Times New Roman" w:hAnsi="Times New Roman" w:cs="Times New Roman"/>
          <w:sz w:val="28"/>
          <w:szCs w:val="28"/>
        </w:rPr>
        <w:t>настоящего</w:t>
      </w:r>
      <w:r w:rsidR="00AA310E" w:rsidRPr="00F22E8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EE6B6D" w:rsidRPr="00F22E8A">
        <w:rPr>
          <w:rFonts w:ascii="Times New Roman" w:hAnsi="Times New Roman" w:cs="Times New Roman"/>
          <w:sz w:val="28"/>
          <w:szCs w:val="28"/>
        </w:rPr>
        <w:t>, составляется акт контрольного (надзорного) мероприятия</w:t>
      </w:r>
      <w:r w:rsidR="0030401D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E6B6D" w:rsidRPr="00F22E8A">
        <w:rPr>
          <w:rFonts w:ascii="Times New Roman" w:hAnsi="Times New Roman" w:cs="Times New Roman"/>
          <w:sz w:val="28"/>
          <w:szCs w:val="28"/>
        </w:rPr>
        <w:t>контролируемому лицу в порядке, предусмотренном частью 5 статьи 21 Федерального закона № 248-ФЗ.</w:t>
      </w:r>
    </w:p>
    <w:p w:rsidR="00A017DD" w:rsidRPr="00F22E8A" w:rsidRDefault="00A017DD" w:rsidP="000E7C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E8A">
        <w:rPr>
          <w:rFonts w:ascii="Times New Roman" w:hAnsi="Times New Roman" w:cs="Times New Roman"/>
          <w:sz w:val="28"/>
          <w:szCs w:val="28"/>
        </w:rPr>
        <w:t xml:space="preserve">Результаты контрольного (надзорного) мероприятия оформляются в порядке, предусмотренном </w:t>
      </w:r>
      <w:r w:rsidR="00991545" w:rsidRPr="00F22E8A">
        <w:rPr>
          <w:rFonts w:ascii="Times New Roman" w:hAnsi="Times New Roman" w:cs="Times New Roman"/>
          <w:sz w:val="28"/>
          <w:szCs w:val="28"/>
        </w:rPr>
        <w:t>статьей 87</w:t>
      </w:r>
      <w:r w:rsidRPr="00F22E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1545" w:rsidRPr="00F22E8A">
        <w:rPr>
          <w:rFonts w:ascii="Times New Roman" w:hAnsi="Times New Roman" w:cs="Times New Roman"/>
          <w:sz w:val="28"/>
          <w:szCs w:val="28"/>
        </w:rPr>
        <w:t>№ 248-ФЗ</w:t>
      </w:r>
      <w:r w:rsidRPr="00F22E8A">
        <w:rPr>
          <w:rFonts w:ascii="Times New Roman" w:hAnsi="Times New Roman" w:cs="Times New Roman"/>
          <w:sz w:val="28"/>
          <w:szCs w:val="28"/>
        </w:rPr>
        <w:t>.</w:t>
      </w:r>
    </w:p>
    <w:p w:rsidR="00921774" w:rsidRPr="00F22E8A" w:rsidRDefault="006C4928" w:rsidP="000E7C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9B6">
        <w:rPr>
          <w:rFonts w:ascii="Times New Roman" w:hAnsi="Times New Roman" w:cs="Times New Roman"/>
          <w:sz w:val="28"/>
          <w:szCs w:val="28"/>
        </w:rPr>
        <w:t xml:space="preserve">.2. </w:t>
      </w:r>
      <w:r w:rsidR="00EE6B6D" w:rsidRPr="00F22E8A">
        <w:rPr>
          <w:rFonts w:ascii="Times New Roman" w:hAnsi="Times New Roman" w:cs="Times New Roman"/>
          <w:sz w:val="28"/>
          <w:szCs w:val="28"/>
        </w:rPr>
        <w:t xml:space="preserve">По </w:t>
      </w:r>
      <w:r w:rsidR="00921774" w:rsidRPr="00F22E8A">
        <w:rPr>
          <w:rFonts w:ascii="Times New Roman" w:hAnsi="Times New Roman" w:cs="Times New Roman"/>
          <w:sz w:val="28"/>
          <w:szCs w:val="28"/>
        </w:rPr>
        <w:t xml:space="preserve">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t>контролирующий орган</w:t>
      </w:r>
      <w:r w:rsidR="002F6D02" w:rsidRPr="00F22E8A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921774" w:rsidRPr="00F22E8A">
        <w:rPr>
          <w:rFonts w:ascii="Times New Roman" w:hAnsi="Times New Roman" w:cs="Times New Roman"/>
          <w:sz w:val="28"/>
          <w:szCs w:val="28"/>
        </w:rPr>
        <w:t xml:space="preserve"> решения, предусмотренные частью 2 статьи 90 Федерального закона № 248-ФЗ.</w:t>
      </w:r>
    </w:p>
    <w:p w:rsidR="00921774" w:rsidRPr="00F22E8A" w:rsidRDefault="006C4928" w:rsidP="000E7C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9B6">
        <w:rPr>
          <w:rFonts w:ascii="Times New Roman" w:hAnsi="Times New Roman" w:cs="Times New Roman"/>
          <w:sz w:val="28"/>
          <w:szCs w:val="28"/>
        </w:rPr>
        <w:t xml:space="preserve">.3. </w:t>
      </w:r>
      <w:r w:rsidR="00A017DD" w:rsidRPr="00F22E8A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</w:t>
      </w:r>
      <w:r w:rsidR="00921774" w:rsidRPr="00F22E8A">
        <w:rPr>
          <w:rFonts w:ascii="Times New Roman" w:hAnsi="Times New Roman" w:cs="Times New Roman"/>
          <w:sz w:val="28"/>
          <w:szCs w:val="28"/>
        </w:rPr>
        <w:t xml:space="preserve"> выдается контролируемому лицу в соответствии со с</w:t>
      </w:r>
      <w:r w:rsidR="0096758D">
        <w:rPr>
          <w:rFonts w:ascii="Times New Roman" w:hAnsi="Times New Roman" w:cs="Times New Roman"/>
          <w:sz w:val="28"/>
          <w:szCs w:val="28"/>
        </w:rPr>
        <w:t>татьей 90.1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="00921774" w:rsidRPr="00F22E8A">
        <w:rPr>
          <w:rFonts w:ascii="Times New Roman" w:hAnsi="Times New Roman" w:cs="Times New Roman"/>
          <w:sz w:val="28"/>
          <w:szCs w:val="28"/>
        </w:rPr>
        <w:t>№ 248-ФЗ.</w:t>
      </w:r>
    </w:p>
    <w:p w:rsidR="00A017DD" w:rsidRPr="00F22E8A" w:rsidRDefault="00A017DD" w:rsidP="000E7C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2D8" w:rsidRPr="00BD4B97" w:rsidRDefault="00DD17CE" w:rsidP="000E7CDF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</w:t>
      </w:r>
      <w:proofErr w:type="spellEnd"/>
      <w:r w:rsidR="00A017DD" w:rsidRPr="00F22E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201E" w:rsidRPr="00A2201E">
        <w:rPr>
          <w:rFonts w:ascii="Times New Roman" w:hAnsi="Times New Roman" w:cs="Times New Roman"/>
          <w:b/>
          <w:sz w:val="28"/>
          <w:szCs w:val="28"/>
        </w:rPr>
        <w:t>Обжалование р</w:t>
      </w:r>
      <w:r w:rsidR="00A2201E">
        <w:rPr>
          <w:rFonts w:ascii="Times New Roman" w:hAnsi="Times New Roman" w:cs="Times New Roman"/>
          <w:b/>
          <w:sz w:val="28"/>
          <w:szCs w:val="28"/>
        </w:rPr>
        <w:t xml:space="preserve">ешений контролирующих органов, действий (бездействия) </w:t>
      </w:r>
      <w:r w:rsidR="00A2201E" w:rsidRPr="00A2201E">
        <w:rPr>
          <w:rFonts w:ascii="Times New Roman" w:hAnsi="Times New Roman" w:cs="Times New Roman"/>
          <w:b/>
          <w:sz w:val="28"/>
          <w:szCs w:val="28"/>
        </w:rPr>
        <w:t>должностных лиц</w:t>
      </w:r>
      <w:r w:rsidR="00A2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7DD" w:rsidRPr="00F22E8A">
        <w:rPr>
          <w:rFonts w:ascii="Times New Roman" w:hAnsi="Times New Roman" w:cs="Times New Roman"/>
          <w:b/>
          <w:sz w:val="28"/>
          <w:szCs w:val="28"/>
        </w:rPr>
        <w:br/>
      </w:r>
    </w:p>
    <w:p w:rsidR="00A2201E" w:rsidRPr="00A2201E" w:rsidRDefault="00A2201E" w:rsidP="00A2201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2201E">
        <w:rPr>
          <w:rFonts w:ascii="Times New Roman" w:hAnsi="Times New Roman" w:cs="Times New Roman"/>
          <w:sz w:val="28"/>
          <w:szCs w:val="28"/>
        </w:rPr>
        <w:t xml:space="preserve"> Досудебное обжалование решений </w:t>
      </w:r>
      <w:r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Pr="00A2201E">
        <w:rPr>
          <w:rFonts w:ascii="Times New Roman" w:hAnsi="Times New Roman" w:cs="Times New Roman"/>
          <w:sz w:val="28"/>
          <w:szCs w:val="28"/>
        </w:rPr>
        <w:t xml:space="preserve">, действий (бездействия) его должностных лиц осуществляется в соответствии с главой 9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2201E">
        <w:rPr>
          <w:rFonts w:ascii="Times New Roman" w:hAnsi="Times New Roman" w:cs="Times New Roman"/>
          <w:sz w:val="28"/>
          <w:szCs w:val="28"/>
        </w:rPr>
        <w:t>.</w:t>
      </w:r>
    </w:p>
    <w:p w:rsidR="00A2201E" w:rsidRPr="00A2201E" w:rsidRDefault="00A2201E" w:rsidP="00A2201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2201E">
        <w:rPr>
          <w:rFonts w:ascii="Times New Roman" w:hAnsi="Times New Roman" w:cs="Times New Roman"/>
          <w:sz w:val="28"/>
          <w:szCs w:val="28"/>
        </w:rPr>
        <w:t xml:space="preserve"> Правом на обжалование решений контролирующего органа, действий (бездействия) его должностных лиц обладает контролируемое лицо, в </w:t>
      </w:r>
      <w:r w:rsidRPr="00A2201E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которого приняты решения или совершены действия (бездействие), указанные в части 4 статьи 40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Pr="00A2201E">
        <w:rPr>
          <w:rFonts w:ascii="Times New Roman" w:hAnsi="Times New Roman" w:cs="Times New Roman"/>
          <w:sz w:val="28"/>
          <w:szCs w:val="28"/>
        </w:rPr>
        <w:t>.</w:t>
      </w:r>
    </w:p>
    <w:p w:rsidR="00A2201E" w:rsidRPr="00A2201E" w:rsidRDefault="00A2201E" w:rsidP="00A2201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2201E">
        <w:rPr>
          <w:rFonts w:ascii="Times New Roman" w:hAnsi="Times New Roman" w:cs="Times New Roman"/>
          <w:sz w:val="28"/>
          <w:szCs w:val="28"/>
        </w:rPr>
        <w:t xml:space="preserve"> Жалоба подается контролируемым лицом в </w:t>
      </w:r>
      <w:r>
        <w:rPr>
          <w:rFonts w:ascii="Times New Roman" w:hAnsi="Times New Roman" w:cs="Times New Roman"/>
          <w:sz w:val="28"/>
          <w:szCs w:val="28"/>
        </w:rPr>
        <w:t>контролирующий орган</w:t>
      </w:r>
      <w:r w:rsidRPr="00A2201E">
        <w:rPr>
          <w:rFonts w:ascii="Times New Roman" w:hAnsi="Times New Roman" w:cs="Times New Roman"/>
          <w:sz w:val="28"/>
          <w:szCs w:val="28"/>
        </w:rPr>
        <w:t xml:space="preserve"> в эле</w:t>
      </w:r>
      <w:r>
        <w:rPr>
          <w:rFonts w:ascii="Times New Roman" w:hAnsi="Times New Roman" w:cs="Times New Roman"/>
          <w:sz w:val="28"/>
          <w:szCs w:val="28"/>
        </w:rPr>
        <w:t>ктронном виде с использованием е</w:t>
      </w:r>
      <w:r w:rsidRPr="00A2201E">
        <w:rPr>
          <w:rFonts w:ascii="Times New Roman" w:hAnsi="Times New Roman" w:cs="Times New Roman"/>
          <w:sz w:val="28"/>
          <w:szCs w:val="28"/>
        </w:rPr>
        <w:t>диного портала государственных и муниципальных услуг (функций), за исключением слу</w:t>
      </w:r>
      <w:r>
        <w:rPr>
          <w:rFonts w:ascii="Times New Roman" w:hAnsi="Times New Roman" w:cs="Times New Roman"/>
          <w:sz w:val="28"/>
          <w:szCs w:val="28"/>
        </w:rPr>
        <w:t>чая, предусмотренного пунктом 6.4.</w:t>
      </w:r>
      <w:r w:rsidRPr="00A220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2201E" w:rsidRPr="00A2201E" w:rsidRDefault="00A2201E" w:rsidP="00A2201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01E">
        <w:rPr>
          <w:rFonts w:ascii="Times New Roman" w:hAnsi="Times New Roman" w:cs="Times New Roman"/>
          <w:sz w:val="28"/>
          <w:szCs w:val="28"/>
        </w:rPr>
        <w:t xml:space="preserve">При подаче жалобы </w:t>
      </w:r>
      <w:r w:rsidR="0096758D">
        <w:rPr>
          <w:rFonts w:ascii="Times New Roman" w:hAnsi="Times New Roman" w:cs="Times New Roman"/>
          <w:sz w:val="28"/>
          <w:szCs w:val="28"/>
        </w:rPr>
        <w:t>физическим лицом</w:t>
      </w:r>
      <w:r w:rsidRPr="00A2201E">
        <w:rPr>
          <w:rFonts w:ascii="Times New Roman" w:hAnsi="Times New Roman" w:cs="Times New Roman"/>
          <w:sz w:val="28"/>
          <w:szCs w:val="28"/>
        </w:rPr>
        <w:t xml:space="preserve"> она должна быть подписана </w:t>
      </w:r>
      <w:r w:rsidR="00C6382D" w:rsidRPr="00A2201E">
        <w:rPr>
          <w:rFonts w:ascii="Times New Roman" w:hAnsi="Times New Roman" w:cs="Times New Roman"/>
          <w:sz w:val="28"/>
          <w:szCs w:val="28"/>
        </w:rPr>
        <w:t>простой электронной подписью,</w:t>
      </w:r>
      <w:r w:rsidRPr="00A2201E">
        <w:rPr>
          <w:rFonts w:ascii="Times New Roman" w:hAnsi="Times New Roman" w:cs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2201E" w:rsidRPr="00A2201E" w:rsidRDefault="00A2201E" w:rsidP="00A2201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2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2201E">
        <w:rPr>
          <w:rFonts w:ascii="Times New Roman" w:hAnsi="Times New Roman" w:cs="Times New Roman"/>
          <w:sz w:val="28"/>
          <w:szCs w:val="28"/>
        </w:rPr>
        <w:t xml:space="preserve"> 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C6382D">
        <w:rPr>
          <w:rFonts w:ascii="Times New Roman" w:hAnsi="Times New Roman" w:cs="Times New Roman"/>
          <w:sz w:val="28"/>
          <w:szCs w:val="28"/>
        </w:rPr>
        <w:t>контролирующий орган</w:t>
      </w:r>
      <w:r w:rsidRPr="00A2201E">
        <w:rPr>
          <w:rFonts w:ascii="Times New Roman" w:hAnsi="Times New Roman" w:cs="Times New Roman"/>
          <w:sz w:val="28"/>
          <w:szCs w:val="28"/>
        </w:rPr>
        <w:t xml:space="preserve">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0E7CDF" w:rsidRDefault="00C6382D" w:rsidP="00C6382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A2201E" w:rsidRPr="00A2201E">
        <w:rPr>
          <w:rFonts w:ascii="Times New Roman" w:hAnsi="Times New Roman" w:cs="Times New Roman"/>
          <w:sz w:val="28"/>
          <w:szCs w:val="28"/>
        </w:rPr>
        <w:t xml:space="preserve">. Жалоба на решение </w:t>
      </w:r>
      <w:r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="00A2201E" w:rsidRPr="00A2201E">
        <w:rPr>
          <w:rFonts w:ascii="Times New Roman" w:hAnsi="Times New Roman" w:cs="Times New Roman"/>
          <w:sz w:val="28"/>
          <w:szCs w:val="28"/>
        </w:rPr>
        <w:t xml:space="preserve">, действия (бездействие) его должностных лиц рассматривается коллегиальным органом </w:t>
      </w:r>
      <w:r w:rsidR="0096758D"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="00A2201E" w:rsidRPr="00A2201E">
        <w:rPr>
          <w:rFonts w:ascii="Times New Roman" w:hAnsi="Times New Roman" w:cs="Times New Roman"/>
          <w:sz w:val="28"/>
          <w:szCs w:val="28"/>
        </w:rPr>
        <w:t xml:space="preserve">, состав и порядок работы которого утверждаются приказом </w:t>
      </w:r>
      <w:r>
        <w:rPr>
          <w:rFonts w:ascii="Times New Roman" w:hAnsi="Times New Roman" w:cs="Times New Roman"/>
          <w:sz w:val="28"/>
          <w:szCs w:val="28"/>
        </w:rPr>
        <w:t>контролирующего органа</w:t>
      </w:r>
      <w:r w:rsidR="00A2201E" w:rsidRPr="00A2201E">
        <w:rPr>
          <w:rFonts w:ascii="Times New Roman" w:hAnsi="Times New Roman" w:cs="Times New Roman"/>
          <w:sz w:val="28"/>
          <w:szCs w:val="28"/>
        </w:rPr>
        <w:t>.</w:t>
      </w:r>
    </w:p>
    <w:p w:rsidR="00C6382D" w:rsidRPr="00C6382D" w:rsidRDefault="00C6382D" w:rsidP="00C6382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513" w:rsidRDefault="00DD17CE" w:rsidP="000E7CD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VII</w:t>
      </w:r>
      <w:proofErr w:type="spellEnd"/>
      <w:r w:rsidR="00564513" w:rsidRPr="005645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382D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p w:rsidR="000E7CDF" w:rsidRPr="00564513" w:rsidRDefault="000E7CDF" w:rsidP="000E7CDF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1BC2" w:rsidRDefault="00861BC2" w:rsidP="000E7C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1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61BC2">
        <w:rPr>
          <w:rFonts w:ascii="Times New Roman" w:hAnsi="Times New Roman" w:cs="Times New Roman"/>
          <w:sz w:val="28"/>
          <w:szCs w:val="28"/>
        </w:rPr>
        <w:t xml:space="preserve"> Порядок взаимодействия государственной строительной инспекции Брянской области и департамента промышленности, транспорта и связи Брянской области при осуществлении дорожного надзора определяется соглашением о сотрудничестве и взаимодействии.</w:t>
      </w:r>
    </w:p>
    <w:p w:rsidR="00861BC2" w:rsidRDefault="00861BC2" w:rsidP="000E7C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82D" w:rsidRDefault="000E7CDF" w:rsidP="00861B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BC2" w:rsidRPr="00861BC2" w:rsidRDefault="00861BC2" w:rsidP="00861BC2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1100"/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к</w:t>
      </w:r>
      <w:r w:rsidRPr="00861BC2">
        <w:rPr>
          <w:rStyle w:val="af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hyperlink w:anchor="sub_1000" w:history="1">
        <w:r w:rsidRPr="00861BC2">
          <w:rPr>
            <w:rStyle w:val="af5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 о региональном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государственном контроле (надзоре)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на автомобильном транспорте,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городском наземном электрическом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транспорте и в дорожном хозяйстве</w:t>
      </w:r>
    </w:p>
    <w:bookmarkEnd w:id="1"/>
    <w:p w:rsidR="00861BC2" w:rsidRPr="00861BC2" w:rsidRDefault="00861BC2" w:rsidP="00861BC2">
      <w:pPr>
        <w:rPr>
          <w:rFonts w:ascii="Times New Roman" w:hAnsi="Times New Roman" w:cs="Times New Roman"/>
          <w:sz w:val="28"/>
          <w:szCs w:val="28"/>
        </w:rPr>
      </w:pPr>
    </w:p>
    <w:p w:rsidR="00861BC2" w:rsidRPr="00DF41F1" w:rsidRDefault="00861BC2" w:rsidP="00861BC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F41F1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  <w:r w:rsidRPr="00DF41F1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отнесения объектов </w:t>
      </w:r>
      <w:r w:rsidR="00DF41F1" w:rsidRPr="00DF41F1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191B67" w:rsidRPr="00191B67">
        <w:rPr>
          <w:rFonts w:ascii="Times New Roman" w:hAnsi="Times New Roman" w:cs="Times New Roman"/>
          <w:color w:val="auto"/>
          <w:sz w:val="28"/>
          <w:szCs w:val="28"/>
        </w:rPr>
        <w:t xml:space="preserve">дорожного </w:t>
      </w:r>
      <w:r w:rsidRPr="00DF41F1">
        <w:rPr>
          <w:rFonts w:ascii="Times New Roman" w:hAnsi="Times New Roman" w:cs="Times New Roman"/>
          <w:color w:val="auto"/>
          <w:sz w:val="28"/>
          <w:szCs w:val="28"/>
        </w:rPr>
        <w:t>надзора в области автомобильных дорог и дорожной деятельности к определенным категориям риска</w:t>
      </w:r>
    </w:p>
    <w:p w:rsidR="00861BC2" w:rsidRPr="00DF41F1" w:rsidRDefault="00861BC2" w:rsidP="00861BC2">
      <w:pPr>
        <w:spacing w:after="0"/>
        <w:rPr>
          <w:lang w:eastAsia="ru-RU"/>
        </w:rPr>
      </w:pPr>
    </w:p>
    <w:p w:rsidR="00861BC2" w:rsidRPr="00AF7951" w:rsidRDefault="00861BC2" w:rsidP="00795972">
      <w:pPr>
        <w:spacing w:after="0"/>
        <w:ind w:firstLine="567"/>
        <w:jc w:val="both"/>
      </w:pPr>
      <w:r w:rsidRPr="00DF41F1">
        <w:rPr>
          <w:rFonts w:ascii="Times New Roman" w:hAnsi="Times New Roman" w:cs="Times New Roman"/>
          <w:sz w:val="28"/>
          <w:szCs w:val="28"/>
        </w:rPr>
        <w:t>Критерии отнесения деятельности субъектов надзора к категориям риска разработаны с учетом тяжести потенциальных негативных</w:t>
      </w:r>
      <w:r w:rsidRPr="00861BC2">
        <w:rPr>
          <w:rFonts w:ascii="Times New Roman" w:hAnsi="Times New Roman" w:cs="Times New Roman"/>
          <w:sz w:val="28"/>
          <w:szCs w:val="28"/>
        </w:rPr>
        <w:t xml:space="preserve"> последствий возможного несоблюдения субъектами надзора обязательных требований и вероятности несоблюдения субъектами надзора обязательных требований:</w:t>
      </w:r>
    </w:p>
    <w:p w:rsidR="000E7CDF" w:rsidRDefault="000E7CDF" w:rsidP="006C0F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35"/>
        <w:gridCol w:w="4252"/>
        <w:gridCol w:w="1810"/>
      </w:tblGrid>
      <w:tr w:rsidR="00861BC2" w:rsidRPr="00861BC2" w:rsidTr="0096758D">
        <w:tc>
          <w:tcPr>
            <w:tcW w:w="454" w:type="dxa"/>
            <w:vMerge w:val="restart"/>
          </w:tcPr>
          <w:p w:rsidR="00861BC2" w:rsidRPr="00861BC2" w:rsidRDefault="00861BC2" w:rsidP="006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</w:tcPr>
          <w:p w:rsidR="00861BC2" w:rsidRPr="00861BC2" w:rsidRDefault="00861BC2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(несоблюдение) субъектом надзора обязательных требований законодательства в области автомобильных дорог регионального/межмуниципального значения и дорожной деятельности на территории Брянской области</w:t>
            </w:r>
          </w:p>
        </w:tc>
        <w:tc>
          <w:tcPr>
            <w:tcW w:w="4252" w:type="dxa"/>
          </w:tcPr>
          <w:p w:rsidR="00861BC2" w:rsidRPr="00861BC2" w:rsidRDefault="00861BC2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 результатам проведения контрольных (надзорных) мероприятий фактов несоблюдения субъектом надзора обязательных требований законодательства в области автомобильных дорог регионального/межмуниципального значения и дорожной деятельности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территории Брянской области - составлены 5 и более протоколов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административных правонарушениях и предписание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устранении выявленных нарушений</w:t>
            </w:r>
          </w:p>
        </w:tc>
        <w:tc>
          <w:tcPr>
            <w:tcW w:w="1810" w:type="dxa"/>
          </w:tcPr>
          <w:p w:rsidR="00861BC2" w:rsidRPr="00861BC2" w:rsidRDefault="00861BC2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61BC2" w:rsidRPr="00861BC2" w:rsidTr="0096758D">
        <w:tc>
          <w:tcPr>
            <w:tcW w:w="454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 результатам проведения контрольных (надзорных) мероприятий фактов несоблюдения субъектом надзора обязательных требований законодательства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автомобильных дорог регионального/межмуниципального значения и дорожной деятельности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территории Брянской области - составлены протокол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административном правонарушении и предписание об устранении выявленных нарушений</w:t>
            </w:r>
          </w:p>
        </w:tc>
        <w:tc>
          <w:tcPr>
            <w:tcW w:w="1810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61BC2" w:rsidRPr="00861BC2" w:rsidTr="0096758D">
        <w:tc>
          <w:tcPr>
            <w:tcW w:w="454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 результатам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контрольных (надзорных) мероприятий или обязательных профилактических визитов фактов несоблюдения субъектом надзора обязательных требований законодательства в области автомобильных дорог регионального/межмуниципального значения и дорожной деятельности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Брянской области - составлено предписание об устранении выявленных нарушений</w:t>
            </w:r>
          </w:p>
        </w:tc>
        <w:tc>
          <w:tcPr>
            <w:tcW w:w="1810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умеренный риск</w:t>
            </w:r>
          </w:p>
        </w:tc>
      </w:tr>
      <w:tr w:rsidR="00861BC2" w:rsidRPr="00861BC2" w:rsidTr="0096758D">
        <w:tc>
          <w:tcPr>
            <w:tcW w:w="454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по результатам проведения контрольных (надзорных) мероприятий или обязательных профилактических визитов соблюдения субъектом надзора обязательных требований законодательства в области автомобильных дорог регионального/межмуниципального значения и дорожной деятельности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территории Брянской области - нарушений не выявлено</w:t>
            </w:r>
          </w:p>
        </w:tc>
        <w:tc>
          <w:tcPr>
            <w:tcW w:w="1810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  <w:tr w:rsidR="00861BC2" w:rsidRPr="00861BC2" w:rsidTr="0096758D">
        <w:tc>
          <w:tcPr>
            <w:tcW w:w="454" w:type="dxa"/>
            <w:vMerge w:val="restart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(исполнение) субъектом надзора предписаний, выданных в рамках ранее проведенных проверок</w:t>
            </w:r>
          </w:p>
        </w:tc>
        <w:tc>
          <w:tcPr>
            <w:tcW w:w="4252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предписание, выданное в ходе ранее проведенного контрольного (надзорного) мероприятия или обязательного профилактического визита, субъектом надзора 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исполнено</w:t>
            </w:r>
          </w:p>
        </w:tc>
        <w:tc>
          <w:tcPr>
            <w:tcW w:w="1810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61BC2" w:rsidRPr="00861BC2" w:rsidTr="0096758D">
        <w:tc>
          <w:tcPr>
            <w:tcW w:w="454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предписание, выданное в ходе ранее проведенного контрольного (надзорного) мероприятия или обязательного профилактического визита, субъектом надзора исполнено частично либо с нарушением сроков, установленных для его исполнения</w:t>
            </w:r>
          </w:p>
        </w:tc>
        <w:tc>
          <w:tcPr>
            <w:tcW w:w="1810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61BC2" w:rsidRPr="00861BC2" w:rsidTr="0096758D">
        <w:tc>
          <w:tcPr>
            <w:tcW w:w="454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предписание, выданное в ходе ранее проведенного контрольного (надзорного) мероприятия или обязательного профилактического визита, субъектом надзора исполнено полностью и в сроки, установленные для его исполнения</w:t>
            </w:r>
          </w:p>
        </w:tc>
        <w:tc>
          <w:tcPr>
            <w:tcW w:w="1810" w:type="dxa"/>
          </w:tcPr>
          <w:p w:rsidR="00861BC2" w:rsidRPr="00861BC2" w:rsidRDefault="00861BC2" w:rsidP="00861B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  <w:tr w:rsidR="00DF41F1" w:rsidRPr="00861BC2" w:rsidTr="00DF41F1">
        <w:tc>
          <w:tcPr>
            <w:tcW w:w="454" w:type="dxa"/>
            <w:vMerge w:val="restart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обращений от граждан, организаций, органов государственной власти, органов местного </w:t>
            </w: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информации от правоохранительных органов, из средств массовой информации, свидетельствующих о нарушении обязательных требований законодательства в области автомобильных дорог регионального/межмуниципального значения и дорожной деятельности на территории Брянской области</w:t>
            </w:r>
          </w:p>
        </w:tc>
        <w:tc>
          <w:tcPr>
            <w:tcW w:w="4252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обращений граждан, организаций, органов государственной власти, органов местного самоуправления с информацией о </w:t>
            </w: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нарушении обязательных требований в области автомобильных дорог регионального/межмуниципального значения и дорожной деятельности на территории Брянской области поступило более 10</w:t>
            </w:r>
          </w:p>
        </w:tc>
        <w:tc>
          <w:tcPr>
            <w:tcW w:w="1810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значительный риск</w:t>
            </w:r>
          </w:p>
        </w:tc>
      </w:tr>
      <w:tr w:rsidR="00DF41F1" w:rsidRPr="00861BC2" w:rsidTr="0096758D">
        <w:tc>
          <w:tcPr>
            <w:tcW w:w="454" w:type="dxa"/>
            <w:vMerge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обращений граждан, организаций, органов государственной власти, органов местного самоуправления с информацией о нарушении обязательных требований в области автомобильных дорог регионального/межмуниципального значения и дорожной деятельности на территории Брянской области поступило более 5</w:t>
            </w:r>
          </w:p>
        </w:tc>
        <w:tc>
          <w:tcPr>
            <w:tcW w:w="1810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DF41F1" w:rsidRPr="00861BC2" w:rsidTr="0096758D">
        <w:tc>
          <w:tcPr>
            <w:tcW w:w="454" w:type="dxa"/>
            <w:vMerge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поступали обращения граждан, организаций, органов государственной власти, органов местного самоуправления с информацией о нарушении обязательных требований в области автомобильных дорог регионального/межмуниципального значения и дорожной деятельности на территории Брянской области</w:t>
            </w:r>
          </w:p>
        </w:tc>
        <w:tc>
          <w:tcPr>
            <w:tcW w:w="1810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DF41F1" w:rsidRPr="00861BC2" w:rsidTr="0096758D">
        <w:tc>
          <w:tcPr>
            <w:tcW w:w="454" w:type="dxa"/>
            <w:vMerge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обращений граждан, организаций, органов государственной власти, органов местного самоуправления с информацией о нарушении обязательных требований в области автомобильных дорог регионального/межмуниципального значения и дорожной деятельности на территории Брянской области не поступало</w:t>
            </w:r>
          </w:p>
        </w:tc>
        <w:tc>
          <w:tcPr>
            <w:tcW w:w="1810" w:type="dxa"/>
          </w:tcPr>
          <w:p w:rsidR="00DF41F1" w:rsidRPr="00861BC2" w:rsidRDefault="00DF41F1" w:rsidP="00DF41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  <w:tr w:rsidR="00D34F04" w:rsidRPr="00861BC2" w:rsidTr="0096758D">
        <w:tc>
          <w:tcPr>
            <w:tcW w:w="454" w:type="dxa"/>
            <w:vMerge w:val="restart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субъектом надзора технических требований и условий, подлежащих обязательному исполнению, от владельца автомобильных дорог общего пользования регионального или межмуниципального значения Брянской </w:t>
            </w: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252" w:type="dxa"/>
          </w:tcPr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субъектом надзора технических требований и условий, подлежащих обязательному исполнению, от владельца автомобильных дорог общего пользования регионального или межмуниципального значения Брянской области на: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объектов капитального строительства, объектов, предназначенных для осуществления дорожной деятельности, объектов </w:t>
            </w: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сервиса;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установку рекламных конструкций, информационных щитов, указателей;</w:t>
            </w:r>
          </w:p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прокладку инженерных коммуникаций и их эксплуатацию</w:t>
            </w:r>
          </w:p>
        </w:tc>
        <w:tc>
          <w:tcPr>
            <w:tcW w:w="1810" w:type="dxa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риск</w:t>
            </w:r>
          </w:p>
        </w:tc>
      </w:tr>
      <w:tr w:rsidR="00D34F04" w:rsidRPr="00861BC2" w:rsidTr="0096758D">
        <w:tc>
          <w:tcPr>
            <w:tcW w:w="454" w:type="dxa"/>
            <w:vMerge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субъектом надзора технических требований и условий, подлежащих обязательному исполнению, от владельца автомобильных дорог на: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 объектов капитального строительства, объектов, предназначенных для осуществления дорожной деятельности, объектов дорожного сервиса;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реконструкцию, капитальный ремонт, ремонт примыканий объектов дорожного сервиса к автомобильным дорогам;</w:t>
            </w:r>
          </w:p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или переустройство инженерных коммуникаций</w:t>
            </w:r>
          </w:p>
        </w:tc>
        <w:tc>
          <w:tcPr>
            <w:tcW w:w="1810" w:type="dxa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D34F04" w:rsidRPr="00861BC2" w:rsidTr="0096758D">
        <w:tc>
          <w:tcPr>
            <w:tcW w:w="454" w:type="dxa"/>
            <w:vMerge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субъектом надзора технических требований и условий, подлежащих обязательному исполнению, от владельца автомобильных дорог на: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реконструкцию объектов капитального строительства, объектов, предназначенных для осуществления дорожной деятельности,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дорожного сервиса;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установку рекламных конструкций, информационных щитов, указателей;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реконструкцию, капитальный ремонт, ремонт примыканий объектов дорожного сервиса к автомобильным дорогам;</w:t>
            </w:r>
          </w:p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прокладку, перенос или переустройство инженерных коммуникаций и их эксплуатацию</w:t>
            </w:r>
          </w:p>
        </w:tc>
        <w:tc>
          <w:tcPr>
            <w:tcW w:w="1810" w:type="dxa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  <w:tr w:rsidR="00D34F04" w:rsidRPr="00861BC2" w:rsidTr="0096758D">
        <w:tc>
          <w:tcPr>
            <w:tcW w:w="454" w:type="dxa"/>
            <w:vMerge w:val="restart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контролируемых лиц</w:t>
            </w:r>
          </w:p>
        </w:tc>
        <w:tc>
          <w:tcPr>
            <w:tcW w:w="4252" w:type="dxa"/>
          </w:tcPr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субъектов надзора: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работ по капитальному ремонту и ремонту автомобильных дорог общего пользования регионального и межмуниципального значения Брянской области и искусственных дорожных сооружений (включая </w:t>
            </w: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дорожно-строительным материалам и изделиям) в части обеспечения сохранности автомобильных дорог, в том числе в рамках исполнения гарантийных обязательств;</w:t>
            </w:r>
          </w:p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эксплуатации объектов дорожного сервиса, размещенных в полосах отвода автомобильных дорог регионального и межмуниципального значения Брянской области</w:t>
            </w:r>
          </w:p>
        </w:tc>
        <w:tc>
          <w:tcPr>
            <w:tcW w:w="1810" w:type="dxa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значительный риск</w:t>
            </w:r>
          </w:p>
        </w:tc>
      </w:tr>
      <w:tr w:rsidR="00D34F04" w:rsidRPr="00861BC2" w:rsidTr="0096758D">
        <w:tc>
          <w:tcPr>
            <w:tcW w:w="454" w:type="dxa"/>
            <w:vMerge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субъектов надзора:</w:t>
            </w:r>
          </w:p>
          <w:p w:rsidR="00D34F04" w:rsidRPr="00D34F04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работ по содержанию автомобильных дорог общего пользования регионального и межмуниципального значения Брянской области и искусственных дорожных сооружений на них в части обеспечения сохранности автомобильных дорог, в том числе в рамках государственных контрактов;</w:t>
            </w:r>
          </w:p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эксплуатации объектов дорожного сервиса, размещенных в придорожных полосах автомобильных дорог регионального и межмуниципального значения Брянской области</w:t>
            </w:r>
          </w:p>
        </w:tc>
        <w:tc>
          <w:tcPr>
            <w:tcW w:w="1810" w:type="dxa"/>
          </w:tcPr>
          <w:p w:rsidR="00D34F04" w:rsidRPr="00861BC2" w:rsidRDefault="00D34F04" w:rsidP="00D34F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</w:tbl>
    <w:p w:rsidR="00861BC2" w:rsidRDefault="00861BC2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Default="006C0F44">
      <w:pPr>
        <w:rPr>
          <w:rFonts w:ascii="Times New Roman" w:hAnsi="Times New Roman" w:cs="Times New Roman"/>
          <w:sz w:val="28"/>
          <w:szCs w:val="28"/>
        </w:rPr>
      </w:pPr>
    </w:p>
    <w:p w:rsidR="006C0F44" w:rsidRPr="00861BC2" w:rsidRDefault="006C0F44" w:rsidP="006C0F44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2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к</w:t>
      </w:r>
      <w:r w:rsidRPr="00861BC2">
        <w:rPr>
          <w:rStyle w:val="af4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hyperlink w:anchor="sub_1000" w:history="1">
        <w:r w:rsidRPr="00861BC2">
          <w:rPr>
            <w:rStyle w:val="af5"/>
            <w:rFonts w:ascii="Times New Roman" w:hAnsi="Times New Roman"/>
            <w:color w:val="auto"/>
            <w:sz w:val="28"/>
            <w:szCs w:val="28"/>
          </w:rPr>
          <w:t>Положению</w:t>
        </w:r>
      </w:hyperlink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 о региональном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государственном контроле (надзоре)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на автомобильном транспорте,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городском наземном электрическом</w:t>
      </w:r>
      <w:r w:rsidRPr="00861BC2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br/>
        <w:t>транспорте и в дорожном хозяйстве</w:t>
      </w:r>
    </w:p>
    <w:p w:rsidR="006C0F44" w:rsidRPr="00861BC2" w:rsidRDefault="006C0F44" w:rsidP="006C0F44">
      <w:pPr>
        <w:rPr>
          <w:rFonts w:ascii="Times New Roman" w:hAnsi="Times New Roman" w:cs="Times New Roman"/>
          <w:sz w:val="28"/>
          <w:szCs w:val="28"/>
        </w:rPr>
      </w:pPr>
    </w:p>
    <w:p w:rsidR="006C0F44" w:rsidRPr="006C0F44" w:rsidRDefault="006C0F44" w:rsidP="006C0F4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C0F44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</w:p>
    <w:p w:rsidR="006C0F44" w:rsidRDefault="006C0F44" w:rsidP="006C0F4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C0F44">
        <w:rPr>
          <w:rFonts w:ascii="Times New Roman" w:hAnsi="Times New Roman" w:cs="Times New Roman"/>
          <w:color w:val="auto"/>
          <w:sz w:val="28"/>
          <w:szCs w:val="28"/>
        </w:rPr>
        <w:t xml:space="preserve">отнесения объектов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191B67" w:rsidRPr="00191B67">
        <w:rPr>
          <w:rFonts w:ascii="Times New Roman" w:hAnsi="Times New Roman" w:cs="Times New Roman"/>
          <w:color w:val="auto"/>
          <w:sz w:val="28"/>
          <w:szCs w:val="28"/>
        </w:rPr>
        <w:t xml:space="preserve">дорожного </w:t>
      </w:r>
      <w:r w:rsidRPr="006C0F44">
        <w:rPr>
          <w:rFonts w:ascii="Times New Roman" w:hAnsi="Times New Roman" w:cs="Times New Roman"/>
          <w:color w:val="auto"/>
          <w:sz w:val="28"/>
          <w:szCs w:val="28"/>
        </w:rPr>
        <w:t>надзора в области организации регулярных перевозок к определенным категориям риска</w:t>
      </w:r>
    </w:p>
    <w:p w:rsidR="006C0F44" w:rsidRDefault="006C0F44" w:rsidP="006C0F4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C0F44" w:rsidRDefault="006C0F44" w:rsidP="00795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F44">
        <w:rPr>
          <w:rFonts w:ascii="Times New Roman" w:hAnsi="Times New Roman" w:cs="Times New Roman"/>
          <w:sz w:val="28"/>
          <w:szCs w:val="28"/>
          <w:lang w:eastAsia="ru-RU"/>
        </w:rPr>
        <w:t>1. С учетом оценки тяжести потенциальных негативных последствий возможного несоблюдения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Брянской области и иными нормативными правовыми актами Брянской области, деятельность юридических лиц и индивидуальных предпринимателей в области организации регулярных перевозок (далее - субъект контроля) относится к следующим категориям риска:</w:t>
      </w:r>
    </w:p>
    <w:p w:rsidR="006C0F44" w:rsidRPr="006C0F44" w:rsidRDefault="006C0F44" w:rsidP="006C0F4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42"/>
        <w:gridCol w:w="5155"/>
      </w:tblGrid>
      <w:tr w:rsidR="006C0F44" w:rsidRPr="006C0F44" w:rsidTr="00514A3E">
        <w:tc>
          <w:tcPr>
            <w:tcW w:w="454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lang w:eastAsia="ru-RU"/>
              </w:rPr>
              <w:t>N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C0F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3742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отнесения деятельности юридических лиц и индивидуальных</w:t>
            </w:r>
            <w:r>
              <w:t xml:space="preserve"> </w:t>
            </w: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к определенной категории риска</w:t>
            </w: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6C0F44" w:rsidRPr="006C0F44" w:rsidTr="00514A3E">
        <w:tc>
          <w:tcPr>
            <w:tcW w:w="454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42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 субъекта контроля выданных карт маршрута регулярных перевозок на территории Брянской области</w:t>
            </w: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карт - 5 баллов;</w:t>
            </w:r>
          </w:p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10 карт - 10 баллов;</w:t>
            </w:r>
          </w:p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20 карт - 15 баллов;</w:t>
            </w:r>
          </w:p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30 карт - 20 баллов;</w:t>
            </w:r>
          </w:p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и более карт - 25 баллов</w:t>
            </w:r>
          </w:p>
        </w:tc>
      </w:tr>
      <w:tr w:rsidR="006C0F44" w:rsidRPr="006C0F44" w:rsidTr="00514A3E">
        <w:tc>
          <w:tcPr>
            <w:tcW w:w="454" w:type="dxa"/>
            <w:vMerge w:val="restart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42" w:type="dxa"/>
            <w:vMerge w:val="restart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субъектами контроля обязательных требований законодательства в области организации регулярных перевозок</w:t>
            </w: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 и средств массовой информации о фактах нарушения субъектом контроля требований законодательства Российской Федерации и законодательства Брянской области в области организации регулярных перевозок - 5 баллов</w:t>
            </w:r>
          </w:p>
        </w:tc>
      </w:tr>
      <w:tr w:rsidR="006C0F44" w:rsidRPr="006C0F44" w:rsidTr="00514A3E">
        <w:tc>
          <w:tcPr>
            <w:tcW w:w="454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2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предостережений о недопустимости нарушения обязательных требований законодательства в области организации </w:t>
            </w: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регулярных перевозок (далее - обязательные требования), выданных субъекту контроля за 3 года, предшествующих году принятия решения об отнесении деятельности субъекта контроля к определенной категории риска, - 5 баллов</w:t>
            </w:r>
          </w:p>
        </w:tc>
      </w:tr>
      <w:tr w:rsidR="006C0F44" w:rsidRPr="006C0F44" w:rsidTr="00514A3E">
        <w:tc>
          <w:tcPr>
            <w:tcW w:w="454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2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нарушений обязательных требований, выявленных при проведении департаментом промышленности, транспорта и связи Брянской области контрольно-надзорных мероприятий </w:t>
            </w: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3 года, предшествующих году принятия решения об отнесении деятельности субъекта контроля к определенной категории риска,</w:t>
            </w:r>
          </w:p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 проведении обязательных профилактических визитов, - 10 баллов</w:t>
            </w:r>
          </w:p>
        </w:tc>
      </w:tr>
      <w:tr w:rsidR="006C0F44" w:rsidRPr="006C0F44" w:rsidTr="00514A3E">
        <w:tc>
          <w:tcPr>
            <w:tcW w:w="454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2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невыполнение рейсов субъектом контроля по маршруту за квартал, предшествующий кварталу принятия решения об отнесении деятельности субъекта контроля </w:t>
            </w: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определенной категории риска, - 15 баллов</w:t>
            </w:r>
          </w:p>
        </w:tc>
      </w:tr>
      <w:tr w:rsidR="006C0F44" w:rsidRPr="006C0F44" w:rsidTr="00514A3E">
        <w:tc>
          <w:tcPr>
            <w:tcW w:w="454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2" w:type="dxa"/>
            <w:vMerge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</w:tcPr>
          <w:p w:rsidR="006C0F44" w:rsidRPr="006C0F44" w:rsidRDefault="006C0F44" w:rsidP="006C0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факта неисполнения субъектом контроля предписания, выданного департаментом промышленности, транспорта и связи Брянской области, об устранении выявленных нарушений в области организации регулярных перевозок - 15 баллов</w:t>
            </w:r>
          </w:p>
        </w:tc>
      </w:tr>
    </w:tbl>
    <w:p w:rsidR="006C0F44" w:rsidRDefault="006C0F44" w:rsidP="006C0F4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95972" w:rsidRPr="00795972" w:rsidRDefault="00795972" w:rsidP="00795972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972">
        <w:rPr>
          <w:rFonts w:ascii="Times New Roman" w:hAnsi="Times New Roman" w:cs="Times New Roman"/>
          <w:b w:val="0"/>
          <w:color w:val="auto"/>
          <w:sz w:val="28"/>
          <w:szCs w:val="28"/>
        </w:rPr>
        <w:t>2. Субъекты контроля оцениваются по каждому из критериев отнесения деятельности юридических лиц и индивидуальных предпринимателей к определенной категории риска, указанных в таблице пункта 1. Отнесение субъектов контроля к определенной категории риска производится путем сложения баллов, установленных критериями отнесения. В зависимости от количества баллов деятельность субъектов контроля подразделяется на следующие категории рисков:</w:t>
      </w:r>
    </w:p>
    <w:p w:rsidR="00795972" w:rsidRPr="00795972" w:rsidRDefault="00795972" w:rsidP="00795972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972">
        <w:rPr>
          <w:rFonts w:ascii="Times New Roman" w:hAnsi="Times New Roman" w:cs="Times New Roman"/>
          <w:b w:val="0"/>
          <w:color w:val="auto"/>
          <w:sz w:val="28"/>
          <w:szCs w:val="28"/>
        </w:rPr>
        <w:t>значительный риск - от 35 баллов и выше;</w:t>
      </w:r>
    </w:p>
    <w:p w:rsidR="00795972" w:rsidRPr="00795972" w:rsidRDefault="00795972" w:rsidP="00795972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972">
        <w:rPr>
          <w:rFonts w:ascii="Times New Roman" w:hAnsi="Times New Roman" w:cs="Times New Roman"/>
          <w:b w:val="0"/>
          <w:color w:val="auto"/>
          <w:sz w:val="28"/>
          <w:szCs w:val="28"/>
        </w:rPr>
        <w:t>средний риск - от 21 до 34 баллов;</w:t>
      </w:r>
    </w:p>
    <w:p w:rsidR="00795972" w:rsidRPr="00795972" w:rsidRDefault="00795972" w:rsidP="00795972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972">
        <w:rPr>
          <w:rFonts w:ascii="Times New Roman" w:hAnsi="Times New Roman" w:cs="Times New Roman"/>
          <w:b w:val="0"/>
          <w:color w:val="auto"/>
          <w:sz w:val="28"/>
          <w:szCs w:val="28"/>
        </w:rPr>
        <w:t>умеренный риск - от 11 до 20 баллов;</w:t>
      </w:r>
    </w:p>
    <w:p w:rsidR="000426F3" w:rsidRPr="00795972" w:rsidRDefault="00795972" w:rsidP="0079597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95972">
        <w:rPr>
          <w:rFonts w:ascii="Times New Roman" w:hAnsi="Times New Roman" w:cs="Times New Roman"/>
          <w:b w:val="0"/>
          <w:color w:val="auto"/>
          <w:sz w:val="28"/>
          <w:szCs w:val="28"/>
        </w:rPr>
        <w:t>низкий риск - до 10 баллов.</w:t>
      </w:r>
    </w:p>
    <w:sectPr w:rsidR="000426F3" w:rsidRPr="00795972" w:rsidSect="009278B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C7E808E" w16cex:dateUtc="2024-12-25T10:43:00Z"/>
  <w16cex:commentExtensible w16cex:durableId="555D7817" w16cex:dateUtc="2024-12-25T10:53:00Z"/>
  <w16cex:commentExtensible w16cex:durableId="0174B54E" w16cex:dateUtc="2024-12-25T10:44:00Z"/>
  <w16cex:commentExtensible w16cex:durableId="33F82FBE" w16cex:dateUtc="2024-12-25T10:45:00Z"/>
  <w16cex:commentExtensible w16cex:durableId="39257D8F" w16cex:dateUtc="2024-12-25T10:46:00Z"/>
  <w16cex:commentExtensible w16cex:durableId="27CE8A87" w16cex:dateUtc="2024-12-25T10:47:00Z"/>
  <w16cex:commentExtensible w16cex:durableId="2C4950D5" w16cex:dateUtc="2024-12-25T10:47:00Z"/>
  <w16cex:commentExtensible w16cex:durableId="1B0D4D36" w16cex:dateUtc="2024-12-25T10:52:00Z"/>
  <w16cex:commentExtensible w16cex:durableId="7AF506DD" w16cex:dateUtc="2024-12-25T10:52:00Z"/>
  <w16cex:commentExtensible w16cex:durableId="7967605F" w16cex:dateUtc="2024-12-25T10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BF" w:rsidRDefault="00796DBF" w:rsidP="000F4BB8">
      <w:pPr>
        <w:spacing w:after="0" w:line="240" w:lineRule="auto"/>
      </w:pPr>
      <w:r>
        <w:separator/>
      </w:r>
    </w:p>
  </w:endnote>
  <w:endnote w:type="continuationSeparator" w:id="0">
    <w:p w:rsidR="00796DBF" w:rsidRDefault="00796DBF" w:rsidP="000F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BF" w:rsidRDefault="00796DBF" w:rsidP="000F4BB8">
      <w:pPr>
        <w:spacing w:after="0" w:line="240" w:lineRule="auto"/>
      </w:pPr>
      <w:r>
        <w:separator/>
      </w:r>
    </w:p>
  </w:footnote>
  <w:footnote w:type="continuationSeparator" w:id="0">
    <w:p w:rsidR="00796DBF" w:rsidRDefault="00796DBF" w:rsidP="000F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66502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4A3E" w:rsidRPr="000E7CDF" w:rsidRDefault="00514A3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7C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7C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7C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38A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0E7C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4A3E" w:rsidRDefault="00514A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5" w:hanging="5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A43BC"/>
    <w:multiLevelType w:val="hybridMultilevel"/>
    <w:tmpl w:val="9908398A"/>
    <w:lvl w:ilvl="0" w:tplc="5358D9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12"/>
    <w:rsid w:val="0000058C"/>
    <w:rsid w:val="00001FC7"/>
    <w:rsid w:val="00003024"/>
    <w:rsid w:val="000030FC"/>
    <w:rsid w:val="0000368A"/>
    <w:rsid w:val="00004FC8"/>
    <w:rsid w:val="00010A1E"/>
    <w:rsid w:val="0001201A"/>
    <w:rsid w:val="00015E24"/>
    <w:rsid w:val="000225DF"/>
    <w:rsid w:val="00024154"/>
    <w:rsid w:val="0004081E"/>
    <w:rsid w:val="000426F3"/>
    <w:rsid w:val="00050389"/>
    <w:rsid w:val="0005468A"/>
    <w:rsid w:val="0006123A"/>
    <w:rsid w:val="00071CF3"/>
    <w:rsid w:val="00074775"/>
    <w:rsid w:val="00075F2E"/>
    <w:rsid w:val="00077737"/>
    <w:rsid w:val="00082814"/>
    <w:rsid w:val="00086331"/>
    <w:rsid w:val="00093C76"/>
    <w:rsid w:val="000954DE"/>
    <w:rsid w:val="000A6795"/>
    <w:rsid w:val="000B5B69"/>
    <w:rsid w:val="000B5E77"/>
    <w:rsid w:val="000C0E6C"/>
    <w:rsid w:val="000C4D71"/>
    <w:rsid w:val="000C5406"/>
    <w:rsid w:val="000E32D8"/>
    <w:rsid w:val="000E67D7"/>
    <w:rsid w:val="000E7CDF"/>
    <w:rsid w:val="000F3720"/>
    <w:rsid w:val="000F4BB8"/>
    <w:rsid w:val="000F59D7"/>
    <w:rsid w:val="001001A4"/>
    <w:rsid w:val="00101437"/>
    <w:rsid w:val="001019FE"/>
    <w:rsid w:val="00107661"/>
    <w:rsid w:val="0011059B"/>
    <w:rsid w:val="00112F33"/>
    <w:rsid w:val="00116A6A"/>
    <w:rsid w:val="00116F36"/>
    <w:rsid w:val="00120BF9"/>
    <w:rsid w:val="001237AD"/>
    <w:rsid w:val="001351FB"/>
    <w:rsid w:val="001423B2"/>
    <w:rsid w:val="001429F7"/>
    <w:rsid w:val="001450A0"/>
    <w:rsid w:val="00156F6C"/>
    <w:rsid w:val="0016205A"/>
    <w:rsid w:val="00166C5F"/>
    <w:rsid w:val="00170530"/>
    <w:rsid w:val="00171AC1"/>
    <w:rsid w:val="0017560E"/>
    <w:rsid w:val="00177D99"/>
    <w:rsid w:val="001822E0"/>
    <w:rsid w:val="00184048"/>
    <w:rsid w:val="001843D1"/>
    <w:rsid w:val="00186B4B"/>
    <w:rsid w:val="00186FF1"/>
    <w:rsid w:val="001910B8"/>
    <w:rsid w:val="00191B67"/>
    <w:rsid w:val="0019671C"/>
    <w:rsid w:val="001B64D8"/>
    <w:rsid w:val="001B7871"/>
    <w:rsid w:val="001C6B95"/>
    <w:rsid w:val="001D0AF9"/>
    <w:rsid w:val="001D0C40"/>
    <w:rsid w:val="001D10DD"/>
    <w:rsid w:val="001D1DB3"/>
    <w:rsid w:val="001D79F6"/>
    <w:rsid w:val="001E01B2"/>
    <w:rsid w:val="001E2816"/>
    <w:rsid w:val="001E2986"/>
    <w:rsid w:val="001E3EF4"/>
    <w:rsid w:val="001F0642"/>
    <w:rsid w:val="001F32DD"/>
    <w:rsid w:val="002019B6"/>
    <w:rsid w:val="00202E62"/>
    <w:rsid w:val="00206B03"/>
    <w:rsid w:val="0021187F"/>
    <w:rsid w:val="002143F7"/>
    <w:rsid w:val="00224D02"/>
    <w:rsid w:val="00226279"/>
    <w:rsid w:val="00226C21"/>
    <w:rsid w:val="002319AD"/>
    <w:rsid w:val="00237300"/>
    <w:rsid w:val="00241E96"/>
    <w:rsid w:val="00241F1D"/>
    <w:rsid w:val="00245962"/>
    <w:rsid w:val="00250D92"/>
    <w:rsid w:val="0025247D"/>
    <w:rsid w:val="00253656"/>
    <w:rsid w:val="00260A62"/>
    <w:rsid w:val="0026365A"/>
    <w:rsid w:val="0026393B"/>
    <w:rsid w:val="00272F33"/>
    <w:rsid w:val="002740B4"/>
    <w:rsid w:val="002771CA"/>
    <w:rsid w:val="00282DC4"/>
    <w:rsid w:val="0028764E"/>
    <w:rsid w:val="002903FE"/>
    <w:rsid w:val="00291FDE"/>
    <w:rsid w:val="002925D0"/>
    <w:rsid w:val="00296E71"/>
    <w:rsid w:val="002A66E4"/>
    <w:rsid w:val="002A7094"/>
    <w:rsid w:val="002A7B41"/>
    <w:rsid w:val="002B5E95"/>
    <w:rsid w:val="002B7BD9"/>
    <w:rsid w:val="002C33CF"/>
    <w:rsid w:val="002C5112"/>
    <w:rsid w:val="002C7522"/>
    <w:rsid w:val="002D0E7B"/>
    <w:rsid w:val="002D4FD5"/>
    <w:rsid w:val="002F2805"/>
    <w:rsid w:val="002F4EAA"/>
    <w:rsid w:val="002F66A9"/>
    <w:rsid w:val="002F6889"/>
    <w:rsid w:val="002F6D02"/>
    <w:rsid w:val="00302245"/>
    <w:rsid w:val="0030401D"/>
    <w:rsid w:val="0031220D"/>
    <w:rsid w:val="00321868"/>
    <w:rsid w:val="00321896"/>
    <w:rsid w:val="00324256"/>
    <w:rsid w:val="00334896"/>
    <w:rsid w:val="0033586A"/>
    <w:rsid w:val="003360DC"/>
    <w:rsid w:val="00337A42"/>
    <w:rsid w:val="00341291"/>
    <w:rsid w:val="003436F6"/>
    <w:rsid w:val="00345119"/>
    <w:rsid w:val="003464F8"/>
    <w:rsid w:val="003551B9"/>
    <w:rsid w:val="00356EC7"/>
    <w:rsid w:val="003573B1"/>
    <w:rsid w:val="0036004C"/>
    <w:rsid w:val="00360667"/>
    <w:rsid w:val="00366002"/>
    <w:rsid w:val="00374AF4"/>
    <w:rsid w:val="00375E62"/>
    <w:rsid w:val="003821D9"/>
    <w:rsid w:val="00382DB0"/>
    <w:rsid w:val="0038588E"/>
    <w:rsid w:val="0039228E"/>
    <w:rsid w:val="003925CF"/>
    <w:rsid w:val="00394F91"/>
    <w:rsid w:val="003A004C"/>
    <w:rsid w:val="003A22EF"/>
    <w:rsid w:val="003A546F"/>
    <w:rsid w:val="003B015C"/>
    <w:rsid w:val="003B1D9E"/>
    <w:rsid w:val="003B3E48"/>
    <w:rsid w:val="003C04C1"/>
    <w:rsid w:val="003C0C0E"/>
    <w:rsid w:val="003D1125"/>
    <w:rsid w:val="003E1199"/>
    <w:rsid w:val="003E70DB"/>
    <w:rsid w:val="003F5038"/>
    <w:rsid w:val="004000C4"/>
    <w:rsid w:val="0040101B"/>
    <w:rsid w:val="00404941"/>
    <w:rsid w:val="00406B3F"/>
    <w:rsid w:val="0041234C"/>
    <w:rsid w:val="00416F77"/>
    <w:rsid w:val="0043323C"/>
    <w:rsid w:val="00435EDE"/>
    <w:rsid w:val="0043620A"/>
    <w:rsid w:val="00443DCD"/>
    <w:rsid w:val="00445447"/>
    <w:rsid w:val="0045014E"/>
    <w:rsid w:val="00450370"/>
    <w:rsid w:val="00453FC7"/>
    <w:rsid w:val="00455B04"/>
    <w:rsid w:val="00456BE5"/>
    <w:rsid w:val="00461F6E"/>
    <w:rsid w:val="00464217"/>
    <w:rsid w:val="004643E4"/>
    <w:rsid w:val="00464CC1"/>
    <w:rsid w:val="0047277F"/>
    <w:rsid w:val="00472848"/>
    <w:rsid w:val="00474571"/>
    <w:rsid w:val="00482DC5"/>
    <w:rsid w:val="004A1DBC"/>
    <w:rsid w:val="004A4B3A"/>
    <w:rsid w:val="004B234F"/>
    <w:rsid w:val="004C1CC4"/>
    <w:rsid w:val="004C470A"/>
    <w:rsid w:val="004C4F0B"/>
    <w:rsid w:val="004D5DC6"/>
    <w:rsid w:val="004E2ACC"/>
    <w:rsid w:val="004E6A84"/>
    <w:rsid w:val="004E6BD7"/>
    <w:rsid w:val="004F08E3"/>
    <w:rsid w:val="004F240D"/>
    <w:rsid w:val="004F7258"/>
    <w:rsid w:val="004F72E1"/>
    <w:rsid w:val="00501A5F"/>
    <w:rsid w:val="00505985"/>
    <w:rsid w:val="0050725B"/>
    <w:rsid w:val="00510604"/>
    <w:rsid w:val="005137B6"/>
    <w:rsid w:val="00514189"/>
    <w:rsid w:val="0051494E"/>
    <w:rsid w:val="00514A3E"/>
    <w:rsid w:val="00514A44"/>
    <w:rsid w:val="00515760"/>
    <w:rsid w:val="005239DA"/>
    <w:rsid w:val="00535AE1"/>
    <w:rsid w:val="005413D9"/>
    <w:rsid w:val="00547D70"/>
    <w:rsid w:val="0055150A"/>
    <w:rsid w:val="00552388"/>
    <w:rsid w:val="005554E2"/>
    <w:rsid w:val="00564513"/>
    <w:rsid w:val="00567D2D"/>
    <w:rsid w:val="00571F97"/>
    <w:rsid w:val="00572FBC"/>
    <w:rsid w:val="00575AB1"/>
    <w:rsid w:val="00581743"/>
    <w:rsid w:val="00581C0A"/>
    <w:rsid w:val="005846FD"/>
    <w:rsid w:val="005859C1"/>
    <w:rsid w:val="0058741A"/>
    <w:rsid w:val="00597958"/>
    <w:rsid w:val="005B3F5E"/>
    <w:rsid w:val="005B3F72"/>
    <w:rsid w:val="005B448C"/>
    <w:rsid w:val="005C08C6"/>
    <w:rsid w:val="005C2049"/>
    <w:rsid w:val="005C7776"/>
    <w:rsid w:val="005D008A"/>
    <w:rsid w:val="005D1F0D"/>
    <w:rsid w:val="005D3777"/>
    <w:rsid w:val="005E0BC6"/>
    <w:rsid w:val="005E65B7"/>
    <w:rsid w:val="005F60D8"/>
    <w:rsid w:val="0060006C"/>
    <w:rsid w:val="00602F29"/>
    <w:rsid w:val="0061791C"/>
    <w:rsid w:val="006217E5"/>
    <w:rsid w:val="0062358D"/>
    <w:rsid w:val="00625A71"/>
    <w:rsid w:val="00626783"/>
    <w:rsid w:val="006300BD"/>
    <w:rsid w:val="006334B1"/>
    <w:rsid w:val="00633BE3"/>
    <w:rsid w:val="0063549A"/>
    <w:rsid w:val="006438AB"/>
    <w:rsid w:val="00644DBF"/>
    <w:rsid w:val="0065018C"/>
    <w:rsid w:val="00657176"/>
    <w:rsid w:val="00660350"/>
    <w:rsid w:val="00660EF5"/>
    <w:rsid w:val="00663B74"/>
    <w:rsid w:val="0067049E"/>
    <w:rsid w:val="00671130"/>
    <w:rsid w:val="00682E1A"/>
    <w:rsid w:val="0068445D"/>
    <w:rsid w:val="00684C2B"/>
    <w:rsid w:val="00685E1A"/>
    <w:rsid w:val="006930E9"/>
    <w:rsid w:val="00694F03"/>
    <w:rsid w:val="00695736"/>
    <w:rsid w:val="0069795D"/>
    <w:rsid w:val="006A02AD"/>
    <w:rsid w:val="006A1BEF"/>
    <w:rsid w:val="006A1D8D"/>
    <w:rsid w:val="006A1F1F"/>
    <w:rsid w:val="006A3FBE"/>
    <w:rsid w:val="006A4E5C"/>
    <w:rsid w:val="006A7915"/>
    <w:rsid w:val="006B034F"/>
    <w:rsid w:val="006B174F"/>
    <w:rsid w:val="006B39E0"/>
    <w:rsid w:val="006C0F44"/>
    <w:rsid w:val="006C274D"/>
    <w:rsid w:val="006C2CF4"/>
    <w:rsid w:val="006C3334"/>
    <w:rsid w:val="006C4928"/>
    <w:rsid w:val="006C54A4"/>
    <w:rsid w:val="006C5AF6"/>
    <w:rsid w:val="006D065C"/>
    <w:rsid w:val="006D12F4"/>
    <w:rsid w:val="006E2049"/>
    <w:rsid w:val="006E2253"/>
    <w:rsid w:val="006E2FB5"/>
    <w:rsid w:val="006E35BA"/>
    <w:rsid w:val="006E4759"/>
    <w:rsid w:val="006E514C"/>
    <w:rsid w:val="00703B81"/>
    <w:rsid w:val="00705C61"/>
    <w:rsid w:val="007110F1"/>
    <w:rsid w:val="00722B94"/>
    <w:rsid w:val="00726230"/>
    <w:rsid w:val="00736833"/>
    <w:rsid w:val="00736DA5"/>
    <w:rsid w:val="00737766"/>
    <w:rsid w:val="00737D4F"/>
    <w:rsid w:val="00742EEC"/>
    <w:rsid w:val="007448D8"/>
    <w:rsid w:val="007452C9"/>
    <w:rsid w:val="00745F78"/>
    <w:rsid w:val="00754FB1"/>
    <w:rsid w:val="00764F3D"/>
    <w:rsid w:val="00766AAA"/>
    <w:rsid w:val="00772554"/>
    <w:rsid w:val="00783400"/>
    <w:rsid w:val="00791724"/>
    <w:rsid w:val="00795972"/>
    <w:rsid w:val="00796DBF"/>
    <w:rsid w:val="007A2A77"/>
    <w:rsid w:val="007A47D7"/>
    <w:rsid w:val="007A7001"/>
    <w:rsid w:val="007B3634"/>
    <w:rsid w:val="007B621D"/>
    <w:rsid w:val="007C1C3A"/>
    <w:rsid w:val="007C6739"/>
    <w:rsid w:val="007D15F1"/>
    <w:rsid w:val="007D396E"/>
    <w:rsid w:val="007E19DB"/>
    <w:rsid w:val="007E255E"/>
    <w:rsid w:val="0080577E"/>
    <w:rsid w:val="00805CDA"/>
    <w:rsid w:val="00805E1D"/>
    <w:rsid w:val="0081082F"/>
    <w:rsid w:val="0081094F"/>
    <w:rsid w:val="00810D79"/>
    <w:rsid w:val="0081128E"/>
    <w:rsid w:val="00815C93"/>
    <w:rsid w:val="00834471"/>
    <w:rsid w:val="008348EE"/>
    <w:rsid w:val="008367A7"/>
    <w:rsid w:val="0085132F"/>
    <w:rsid w:val="00854461"/>
    <w:rsid w:val="008578F1"/>
    <w:rsid w:val="00861BC2"/>
    <w:rsid w:val="00864AA5"/>
    <w:rsid w:val="00880780"/>
    <w:rsid w:val="008A5D1E"/>
    <w:rsid w:val="008A7AE4"/>
    <w:rsid w:val="008B5524"/>
    <w:rsid w:val="008C2265"/>
    <w:rsid w:val="008D530F"/>
    <w:rsid w:val="008F20FC"/>
    <w:rsid w:val="008F3F29"/>
    <w:rsid w:val="008F5D2A"/>
    <w:rsid w:val="008F6A9B"/>
    <w:rsid w:val="0090384C"/>
    <w:rsid w:val="00907FC8"/>
    <w:rsid w:val="00913F8D"/>
    <w:rsid w:val="00916B49"/>
    <w:rsid w:val="00921774"/>
    <w:rsid w:val="00921ACA"/>
    <w:rsid w:val="00923D66"/>
    <w:rsid w:val="00925920"/>
    <w:rsid w:val="009278B2"/>
    <w:rsid w:val="00935905"/>
    <w:rsid w:val="00957F04"/>
    <w:rsid w:val="00965429"/>
    <w:rsid w:val="00966F5B"/>
    <w:rsid w:val="0096758D"/>
    <w:rsid w:val="009760E5"/>
    <w:rsid w:val="00980036"/>
    <w:rsid w:val="00985A51"/>
    <w:rsid w:val="00985D4F"/>
    <w:rsid w:val="00987753"/>
    <w:rsid w:val="0099109E"/>
    <w:rsid w:val="00991545"/>
    <w:rsid w:val="009918BA"/>
    <w:rsid w:val="009962E7"/>
    <w:rsid w:val="009A1861"/>
    <w:rsid w:val="009A3193"/>
    <w:rsid w:val="009A662D"/>
    <w:rsid w:val="009A790A"/>
    <w:rsid w:val="009B6AC6"/>
    <w:rsid w:val="009B6BA7"/>
    <w:rsid w:val="009B7149"/>
    <w:rsid w:val="009C0A7B"/>
    <w:rsid w:val="009D2306"/>
    <w:rsid w:val="009D2643"/>
    <w:rsid w:val="009F31E9"/>
    <w:rsid w:val="009F75FB"/>
    <w:rsid w:val="009F7FF8"/>
    <w:rsid w:val="00A017DD"/>
    <w:rsid w:val="00A01F69"/>
    <w:rsid w:val="00A02737"/>
    <w:rsid w:val="00A04411"/>
    <w:rsid w:val="00A068D9"/>
    <w:rsid w:val="00A11610"/>
    <w:rsid w:val="00A14A90"/>
    <w:rsid w:val="00A161C5"/>
    <w:rsid w:val="00A2201E"/>
    <w:rsid w:val="00A327C5"/>
    <w:rsid w:val="00A41B46"/>
    <w:rsid w:val="00A4291F"/>
    <w:rsid w:val="00A44115"/>
    <w:rsid w:val="00A4658B"/>
    <w:rsid w:val="00A50C5E"/>
    <w:rsid w:val="00A543EE"/>
    <w:rsid w:val="00A54B1F"/>
    <w:rsid w:val="00A60768"/>
    <w:rsid w:val="00A63874"/>
    <w:rsid w:val="00A677C9"/>
    <w:rsid w:val="00A7263C"/>
    <w:rsid w:val="00A81AA4"/>
    <w:rsid w:val="00A81BDA"/>
    <w:rsid w:val="00A825AC"/>
    <w:rsid w:val="00A82BEC"/>
    <w:rsid w:val="00A90A11"/>
    <w:rsid w:val="00A9115C"/>
    <w:rsid w:val="00A9291E"/>
    <w:rsid w:val="00A95EF3"/>
    <w:rsid w:val="00A96DA9"/>
    <w:rsid w:val="00AA310E"/>
    <w:rsid w:val="00AA465A"/>
    <w:rsid w:val="00AB1AB1"/>
    <w:rsid w:val="00AB6CB5"/>
    <w:rsid w:val="00AC3FD7"/>
    <w:rsid w:val="00AC5520"/>
    <w:rsid w:val="00AD5933"/>
    <w:rsid w:val="00AE0238"/>
    <w:rsid w:val="00AE3266"/>
    <w:rsid w:val="00AE774E"/>
    <w:rsid w:val="00AF32E8"/>
    <w:rsid w:val="00B01548"/>
    <w:rsid w:val="00B0340F"/>
    <w:rsid w:val="00B0568D"/>
    <w:rsid w:val="00B10A41"/>
    <w:rsid w:val="00B1609B"/>
    <w:rsid w:val="00B16BDA"/>
    <w:rsid w:val="00B26287"/>
    <w:rsid w:val="00B272B9"/>
    <w:rsid w:val="00B30EB1"/>
    <w:rsid w:val="00B34194"/>
    <w:rsid w:val="00B344D1"/>
    <w:rsid w:val="00B34569"/>
    <w:rsid w:val="00B34F54"/>
    <w:rsid w:val="00B368B9"/>
    <w:rsid w:val="00B619FF"/>
    <w:rsid w:val="00B622C9"/>
    <w:rsid w:val="00B634AD"/>
    <w:rsid w:val="00B65D03"/>
    <w:rsid w:val="00B67E8B"/>
    <w:rsid w:val="00B70726"/>
    <w:rsid w:val="00B81E0F"/>
    <w:rsid w:val="00B87C53"/>
    <w:rsid w:val="00B91EBD"/>
    <w:rsid w:val="00B94639"/>
    <w:rsid w:val="00BB286F"/>
    <w:rsid w:val="00BB2F46"/>
    <w:rsid w:val="00BB6A30"/>
    <w:rsid w:val="00BC06D0"/>
    <w:rsid w:val="00BC3F1F"/>
    <w:rsid w:val="00BC576E"/>
    <w:rsid w:val="00BC5A18"/>
    <w:rsid w:val="00BC6CB1"/>
    <w:rsid w:val="00BD0CAB"/>
    <w:rsid w:val="00BD0F91"/>
    <w:rsid w:val="00BD4B97"/>
    <w:rsid w:val="00BD5E82"/>
    <w:rsid w:val="00BE37E5"/>
    <w:rsid w:val="00BE685B"/>
    <w:rsid w:val="00BF6A4C"/>
    <w:rsid w:val="00BF6E87"/>
    <w:rsid w:val="00C00466"/>
    <w:rsid w:val="00C010CC"/>
    <w:rsid w:val="00C01495"/>
    <w:rsid w:val="00C050E1"/>
    <w:rsid w:val="00C061C6"/>
    <w:rsid w:val="00C0720B"/>
    <w:rsid w:val="00C1052D"/>
    <w:rsid w:val="00C11C20"/>
    <w:rsid w:val="00C1236F"/>
    <w:rsid w:val="00C14C9E"/>
    <w:rsid w:val="00C302D5"/>
    <w:rsid w:val="00C35687"/>
    <w:rsid w:val="00C35C47"/>
    <w:rsid w:val="00C377E4"/>
    <w:rsid w:val="00C4440B"/>
    <w:rsid w:val="00C445D6"/>
    <w:rsid w:val="00C6382D"/>
    <w:rsid w:val="00C673EC"/>
    <w:rsid w:val="00C70B4D"/>
    <w:rsid w:val="00C770C8"/>
    <w:rsid w:val="00C83A92"/>
    <w:rsid w:val="00C85BA2"/>
    <w:rsid w:val="00C95842"/>
    <w:rsid w:val="00CA4412"/>
    <w:rsid w:val="00CA5430"/>
    <w:rsid w:val="00CB0A1D"/>
    <w:rsid w:val="00CB0E7A"/>
    <w:rsid w:val="00CB1B69"/>
    <w:rsid w:val="00CB2AD1"/>
    <w:rsid w:val="00CB38E1"/>
    <w:rsid w:val="00CB3C16"/>
    <w:rsid w:val="00CB4F8D"/>
    <w:rsid w:val="00CB61C2"/>
    <w:rsid w:val="00CB735A"/>
    <w:rsid w:val="00CC1387"/>
    <w:rsid w:val="00CC19E7"/>
    <w:rsid w:val="00CD4544"/>
    <w:rsid w:val="00CD51C4"/>
    <w:rsid w:val="00CE0439"/>
    <w:rsid w:val="00CE096C"/>
    <w:rsid w:val="00CE0E34"/>
    <w:rsid w:val="00CE48AC"/>
    <w:rsid w:val="00CE6976"/>
    <w:rsid w:val="00CE69EE"/>
    <w:rsid w:val="00CF5D3B"/>
    <w:rsid w:val="00CF6989"/>
    <w:rsid w:val="00CF75B8"/>
    <w:rsid w:val="00D01C97"/>
    <w:rsid w:val="00D02C58"/>
    <w:rsid w:val="00D14D6E"/>
    <w:rsid w:val="00D225F3"/>
    <w:rsid w:val="00D2398E"/>
    <w:rsid w:val="00D2528F"/>
    <w:rsid w:val="00D265E1"/>
    <w:rsid w:val="00D26FDB"/>
    <w:rsid w:val="00D34F04"/>
    <w:rsid w:val="00D35062"/>
    <w:rsid w:val="00D379B6"/>
    <w:rsid w:val="00D43B84"/>
    <w:rsid w:val="00D46B06"/>
    <w:rsid w:val="00D51FA4"/>
    <w:rsid w:val="00D61590"/>
    <w:rsid w:val="00D62814"/>
    <w:rsid w:val="00D6356F"/>
    <w:rsid w:val="00D6606F"/>
    <w:rsid w:val="00D713E0"/>
    <w:rsid w:val="00D72964"/>
    <w:rsid w:val="00D72AFF"/>
    <w:rsid w:val="00D72F47"/>
    <w:rsid w:val="00D746BC"/>
    <w:rsid w:val="00D75C10"/>
    <w:rsid w:val="00D930FF"/>
    <w:rsid w:val="00D93F45"/>
    <w:rsid w:val="00DA21A1"/>
    <w:rsid w:val="00DA4224"/>
    <w:rsid w:val="00DB721E"/>
    <w:rsid w:val="00DC0FE9"/>
    <w:rsid w:val="00DC11BC"/>
    <w:rsid w:val="00DC2FC5"/>
    <w:rsid w:val="00DC5721"/>
    <w:rsid w:val="00DD162E"/>
    <w:rsid w:val="00DD17CE"/>
    <w:rsid w:val="00DD6A18"/>
    <w:rsid w:val="00DE19D7"/>
    <w:rsid w:val="00DE5847"/>
    <w:rsid w:val="00DF00DA"/>
    <w:rsid w:val="00DF0AD7"/>
    <w:rsid w:val="00DF1CBD"/>
    <w:rsid w:val="00DF39FD"/>
    <w:rsid w:val="00DF41F1"/>
    <w:rsid w:val="00E04CF6"/>
    <w:rsid w:val="00E07738"/>
    <w:rsid w:val="00E24754"/>
    <w:rsid w:val="00E247DE"/>
    <w:rsid w:val="00E24BD8"/>
    <w:rsid w:val="00E30648"/>
    <w:rsid w:val="00E3712F"/>
    <w:rsid w:val="00E377F7"/>
    <w:rsid w:val="00E4467F"/>
    <w:rsid w:val="00E524DF"/>
    <w:rsid w:val="00E527FA"/>
    <w:rsid w:val="00E550B3"/>
    <w:rsid w:val="00E5528D"/>
    <w:rsid w:val="00E558F9"/>
    <w:rsid w:val="00E56BEC"/>
    <w:rsid w:val="00E660D9"/>
    <w:rsid w:val="00E71595"/>
    <w:rsid w:val="00E72B80"/>
    <w:rsid w:val="00E75EE6"/>
    <w:rsid w:val="00E8273B"/>
    <w:rsid w:val="00E82A75"/>
    <w:rsid w:val="00E82BC1"/>
    <w:rsid w:val="00E87057"/>
    <w:rsid w:val="00E872D7"/>
    <w:rsid w:val="00E96FC5"/>
    <w:rsid w:val="00EA02F9"/>
    <w:rsid w:val="00EA31B2"/>
    <w:rsid w:val="00EA3EB3"/>
    <w:rsid w:val="00EB19BF"/>
    <w:rsid w:val="00EB51BB"/>
    <w:rsid w:val="00EB6BF3"/>
    <w:rsid w:val="00EC0D17"/>
    <w:rsid w:val="00EC164A"/>
    <w:rsid w:val="00EC223B"/>
    <w:rsid w:val="00EC3DE3"/>
    <w:rsid w:val="00EC73DE"/>
    <w:rsid w:val="00ED43D6"/>
    <w:rsid w:val="00EE4A43"/>
    <w:rsid w:val="00EE6B6D"/>
    <w:rsid w:val="00EF3801"/>
    <w:rsid w:val="00EF3C25"/>
    <w:rsid w:val="00F00D42"/>
    <w:rsid w:val="00F00E83"/>
    <w:rsid w:val="00F00F1D"/>
    <w:rsid w:val="00F0238A"/>
    <w:rsid w:val="00F03B75"/>
    <w:rsid w:val="00F06560"/>
    <w:rsid w:val="00F1064A"/>
    <w:rsid w:val="00F12F6A"/>
    <w:rsid w:val="00F133EA"/>
    <w:rsid w:val="00F13B58"/>
    <w:rsid w:val="00F13C90"/>
    <w:rsid w:val="00F13ED5"/>
    <w:rsid w:val="00F22E8A"/>
    <w:rsid w:val="00F27173"/>
    <w:rsid w:val="00F27987"/>
    <w:rsid w:val="00F33A12"/>
    <w:rsid w:val="00F35186"/>
    <w:rsid w:val="00F435CF"/>
    <w:rsid w:val="00F4654B"/>
    <w:rsid w:val="00F52D1A"/>
    <w:rsid w:val="00F557E9"/>
    <w:rsid w:val="00F5602B"/>
    <w:rsid w:val="00F77119"/>
    <w:rsid w:val="00F824C3"/>
    <w:rsid w:val="00F84F00"/>
    <w:rsid w:val="00F9048B"/>
    <w:rsid w:val="00FA04E9"/>
    <w:rsid w:val="00FA53EE"/>
    <w:rsid w:val="00FB141B"/>
    <w:rsid w:val="00FB436A"/>
    <w:rsid w:val="00FB5233"/>
    <w:rsid w:val="00FC083E"/>
    <w:rsid w:val="00FC792A"/>
    <w:rsid w:val="00FD4D89"/>
    <w:rsid w:val="00FD63FE"/>
    <w:rsid w:val="00FF155A"/>
    <w:rsid w:val="00FF38BC"/>
    <w:rsid w:val="00FF5A7C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A43"/>
  <w15:chartTrackingRefBased/>
  <w15:docId w15:val="{AEFF7CD6-F2FB-49C5-AA2D-B4C0E29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89"/>
  </w:style>
  <w:style w:type="paragraph" w:styleId="1">
    <w:name w:val="heading 1"/>
    <w:basedOn w:val="a"/>
    <w:next w:val="a"/>
    <w:link w:val="10"/>
    <w:uiPriority w:val="99"/>
    <w:qFormat/>
    <w:rsid w:val="00861B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A12"/>
    <w:pPr>
      <w:ind w:left="720"/>
      <w:contextualSpacing/>
    </w:pPr>
  </w:style>
  <w:style w:type="paragraph" w:customStyle="1" w:styleId="ConsPlusTitle">
    <w:name w:val="ConsPlusTitle"/>
    <w:rsid w:val="00F33A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3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D1D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1D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1D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1D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1DB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F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4BB8"/>
  </w:style>
  <w:style w:type="paragraph" w:styleId="ad">
    <w:name w:val="footer"/>
    <w:basedOn w:val="a"/>
    <w:link w:val="ae"/>
    <w:uiPriority w:val="99"/>
    <w:unhideWhenUsed/>
    <w:rsid w:val="000F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4BB8"/>
  </w:style>
  <w:style w:type="table" w:styleId="af">
    <w:name w:val="Table Grid"/>
    <w:basedOn w:val="a1"/>
    <w:uiPriority w:val="39"/>
    <w:rsid w:val="0031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F6989"/>
    <w:pPr>
      <w:spacing w:after="0" w:line="240" w:lineRule="auto"/>
    </w:pPr>
  </w:style>
  <w:style w:type="paragraph" w:customStyle="1" w:styleId="ConsPlusNormal">
    <w:name w:val="ConsPlusNormal"/>
    <w:qFormat/>
    <w:rsid w:val="00DD1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paragraph" w:styleId="af1">
    <w:name w:val="No Spacing"/>
    <w:uiPriority w:val="1"/>
    <w:qFormat/>
    <w:rsid w:val="00CB38E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E4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E48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48AC"/>
    <w:pPr>
      <w:widowControl w:val="0"/>
      <w:shd w:val="clear" w:color="auto" w:fill="FFFFFF"/>
      <w:spacing w:before="420" w:after="420" w:line="0" w:lineRule="atLeast"/>
      <w:ind w:hanging="1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42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4C1CC4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21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1BC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861BC2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rsid w:val="00861BC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A123-7634-4C15-99BF-EBD4B43C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28</Pages>
  <Words>8408</Words>
  <Characters>47930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Хидиров Зураб Валерикович</dc:creator>
  <cp:keywords/>
  <dc:description/>
  <cp:lastModifiedBy>User_2</cp:lastModifiedBy>
  <cp:revision>96</cp:revision>
  <cp:lastPrinted>2025-04-17T07:45:00Z</cp:lastPrinted>
  <dcterms:created xsi:type="dcterms:W3CDTF">2025-03-10T13:20:00Z</dcterms:created>
  <dcterms:modified xsi:type="dcterms:W3CDTF">2025-04-28T07:43:00Z</dcterms:modified>
</cp:coreProperties>
</file>